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98" w:rsidRPr="00A220F3" w:rsidRDefault="00517298" w:rsidP="00FA00AE">
      <w:pPr>
        <w:pStyle w:val="Title"/>
        <w:rPr>
          <w:rFonts w:ascii="Calibri" w:hAnsi="Calibri"/>
          <w:b/>
          <w:sz w:val="24"/>
        </w:rPr>
      </w:pPr>
      <w:r w:rsidRPr="00A220F3">
        <w:rPr>
          <w:rFonts w:ascii="Calibri" w:hAnsi="Calibri"/>
          <w:b/>
          <w:sz w:val="24"/>
        </w:rPr>
        <w:t>ESCUELA DE POSTGRADO</w:t>
      </w:r>
    </w:p>
    <w:p w:rsidR="00517298" w:rsidRPr="00A220F3" w:rsidRDefault="00517298" w:rsidP="00FA00AE">
      <w:pPr>
        <w:jc w:val="center"/>
        <w:rPr>
          <w:rFonts w:ascii="Calibri" w:hAnsi="Calibri" w:cs="Arial"/>
          <w:b/>
          <w:sz w:val="18"/>
          <w:szCs w:val="18"/>
          <w:lang w:val="es-PE"/>
        </w:rPr>
      </w:pPr>
    </w:p>
    <w:p w:rsidR="00517298" w:rsidRPr="00A220F3" w:rsidRDefault="00517298" w:rsidP="009C493E">
      <w:pPr>
        <w:rPr>
          <w:rFonts w:ascii="Calibri" w:hAnsi="Calibri" w:cs="Arial"/>
          <w:b/>
          <w:sz w:val="18"/>
          <w:szCs w:val="18"/>
          <w:lang w:val="es-PE"/>
        </w:rPr>
      </w:pPr>
    </w:p>
    <w:p w:rsidR="00517298" w:rsidRPr="00A220F3" w:rsidRDefault="00517298" w:rsidP="009C493E">
      <w:pPr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hAnsi="Calibri" w:cs="Arial"/>
          <w:b/>
          <w:sz w:val="18"/>
          <w:szCs w:val="18"/>
          <w:lang w:val="es-PE"/>
        </w:rPr>
        <w:t>INTRODUCCION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smartTag w:uri="urn:schemas-microsoft-com:office:smarttags" w:element="PersonName">
        <w:smartTagPr>
          <w:attr w:name="ProductID" w:val="La Escuela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Escuela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de Post-Grado de </w:t>
      </w:r>
      <w:smartTag w:uri="urn:schemas-microsoft-com:office:smarttags" w:element="PersonName">
        <w:smartTagPr>
          <w:attr w:name="ProductID" w:val="la Universidad Nacional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Universidad Nacional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de Piura fue creada el 10 de mayo de 1990 mediante Resolución Nº 420-R-90, la misma que se rige de acuerdo a Ley Universitaria 23733, el Estatuto de </w:t>
      </w:r>
      <w:smartTag w:uri="urn:schemas-microsoft-com:office:smarttags" w:element="PersonName">
        <w:smartTagPr>
          <w:attr w:name="ProductID" w:val="la UNP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UNP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y su Reglamento.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eastAsia="Arial Unicode MS" w:hAnsi="Calibri" w:cs="Arial"/>
          <w:sz w:val="18"/>
          <w:szCs w:val="18"/>
          <w:lang w:val="es-PE"/>
        </w:rPr>
        <w:t>El 04 de mayo de 1991, se crea el Programa de Desarrollo Rural como una primera sección de esta Escuela. El 05 de Julio del mismo año inicia sus actividades.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smartTag w:uri="urn:schemas-microsoft-com:office:smarttags" w:element="PersonName">
        <w:smartTagPr>
          <w:attr w:name="ProductID" w:val="La Escuela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Escuela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de Post-Grado ha orientado sus esfuerzos a </w:t>
      </w:r>
      <w:smartTag w:uri="urn:schemas-microsoft-com:office:smarttags" w:element="PersonName">
        <w:smartTagPr>
          <w:attr w:name="ProductID" w:val="la Especialización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Especialización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de Profesionales, ofertando un servicio académico de calidad. Así mismo trata de responder a las necesidades de Especialización del mercado laboral Regional.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eastAsia="Arial Unicode MS" w:hAnsi="Calibri" w:cs="Arial"/>
          <w:sz w:val="18"/>
          <w:szCs w:val="18"/>
          <w:lang w:val="es-PE"/>
        </w:rPr>
        <w:t>El contexto de crecientes cambios exigidos por el proceso de globalización del cual nuestra Universidad no puede estar ausente dio lugar a una creación de Secciones de Maestrías y Doctorados.</w:t>
      </w:r>
    </w:p>
    <w:p w:rsidR="00517298" w:rsidRPr="00A220F3" w:rsidRDefault="00517298" w:rsidP="00FA00AE">
      <w:pPr>
        <w:pStyle w:val="Heading1"/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La Escuela"/>
        </w:smartTagPr>
        <w:r w:rsidRPr="00A220F3">
          <w:rPr>
            <w:rFonts w:ascii="Calibri" w:hAnsi="Calibri" w:cs="Arial"/>
            <w:sz w:val="18"/>
            <w:szCs w:val="18"/>
          </w:rPr>
          <w:t>La Escuela</w:t>
        </w:r>
      </w:smartTag>
      <w:r w:rsidRPr="00A220F3">
        <w:rPr>
          <w:rFonts w:ascii="Calibri" w:hAnsi="Calibri" w:cs="Arial"/>
          <w:sz w:val="18"/>
          <w:szCs w:val="18"/>
        </w:rPr>
        <w:t xml:space="preserve"> de Postgrado de </w:t>
      </w:r>
      <w:smartTag w:uri="urn:schemas-microsoft-com:office:smarttags" w:element="PersonName">
        <w:smartTagPr>
          <w:attr w:name="ProductID" w:val="la Universidad Nacional"/>
        </w:smartTagPr>
        <w:r w:rsidRPr="00A220F3">
          <w:rPr>
            <w:rFonts w:ascii="Calibri" w:hAnsi="Calibri" w:cs="Arial"/>
            <w:sz w:val="18"/>
            <w:szCs w:val="18"/>
          </w:rPr>
          <w:t>la Universidad Nacional</w:t>
        </w:r>
      </w:smartTag>
      <w:r w:rsidRPr="00A220F3">
        <w:rPr>
          <w:rFonts w:ascii="Calibri" w:hAnsi="Calibri" w:cs="Arial"/>
          <w:sz w:val="18"/>
          <w:szCs w:val="18"/>
        </w:rPr>
        <w:t xml:space="preserve"> de Piura es la unidad académica encargada de la formación al más alto nivel de docentes universitarios, profesionales é investigadores a través de los estudios conducentes a la obtención de los Grados de Magíster o Doctor.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smartTag w:uri="urn:schemas-microsoft-com:office:smarttags" w:element="PersonName">
        <w:smartTagPr>
          <w:attr w:name="ProductID" w:val="la Universidad Nacional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Universidad Nacional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de Piura, no es solo un trasmisor de saber acumulado, sino que además debe ser la más importante fuente creadora de nuevos conocimientos a través de la investigación científica.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Está demostrado que el progreso de los conocimientos es la fuente principal del progreso académico y por lo tanto del desarrollo y crecimiento económico social de un país y la investigación, formación académica profesional, hacen avanzar estos conocimientos producto de la educación en su más vasto sentido que imparte </w:t>
      </w:r>
      <w:smartTag w:uri="urn:schemas-microsoft-com:office:smarttags" w:element="PersonName">
        <w:smartTagPr>
          <w:attr w:name="ProductID" w:val="la Universidad.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Universidad.</w:t>
        </w:r>
      </w:smartTag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Por tanto no solo debemos graduar bachilleres y profesionales aptos para las acciones prácticas inmediatas, sino Maestros y Doctores, con la característica de que estos grados conllevan a: </w:t>
      </w:r>
      <w:r w:rsidRPr="00A220F3">
        <w:rPr>
          <w:rFonts w:ascii="Calibri" w:eastAsia="Arial Unicode MS" w:hAnsi="Calibri" w:cs="Arial"/>
          <w:sz w:val="18"/>
          <w:szCs w:val="18"/>
          <w:u w:val="single"/>
          <w:lang w:val="es-PE"/>
        </w:rPr>
        <w:t>La aptitud para el trabajo intelectual profundo que permita CREAR conocimiento y para el ejercicio del liderazgo cultural en una sociedad en desarrollo</w:t>
      </w:r>
      <w:r w:rsidRPr="00A220F3">
        <w:rPr>
          <w:rFonts w:ascii="Calibri" w:eastAsia="Arial Unicode MS" w:hAnsi="Calibri" w:cs="Arial"/>
          <w:sz w:val="18"/>
          <w:szCs w:val="18"/>
          <w:lang w:val="es-PE"/>
        </w:rPr>
        <w:t>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Se trata de ingresar a nueva ciencia y tecnología. Surge el proyecto de creación de </w:t>
      </w:r>
      <w:smartTag w:uri="urn:schemas-microsoft-com:office:smarttags" w:element="PersonName">
        <w:smartTagPr>
          <w:attr w:name="ProductID" w:val="La Escuela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Escuela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de Graduados, que responde a la necesidad de profundizar la investigación científica en </w:t>
      </w:r>
      <w:smartTag w:uri="urn:schemas-microsoft-com:office:smarttags" w:element="PersonName">
        <w:smartTagPr>
          <w:attr w:name="ProductID" w:val="la UNP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UNP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, primera casa de estudios superiores de </w:t>
      </w:r>
      <w:smartTag w:uri="urn:schemas-microsoft-com:office:smarttags" w:element="PersonName">
        <w:smartTagPr>
          <w:attr w:name="ProductID" w:val="la Región Grau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Región Grau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, al mismo tiempo mantener la vinculación entre </w:t>
      </w:r>
      <w:smartTag w:uri="urn:schemas-microsoft-com:office:smarttags" w:element="PersonName">
        <w:smartTagPr>
          <w:attr w:name="ProductID" w:val="la Universidad"/>
        </w:smartTagPr>
        <w:r w:rsidRPr="00A220F3">
          <w:rPr>
            <w:rFonts w:ascii="Calibri" w:eastAsia="Arial Unicode MS" w:hAnsi="Calibri" w:cs="Arial"/>
            <w:sz w:val="18"/>
            <w:szCs w:val="18"/>
            <w:lang w:val="es-PE"/>
          </w:rPr>
          <w:t>la Universidad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PE"/>
        </w:rPr>
        <w:t xml:space="preserve"> y sus graduados.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PE"/>
        </w:rPr>
      </w:pPr>
      <w:r w:rsidRPr="00A220F3">
        <w:rPr>
          <w:rFonts w:ascii="Calibri" w:eastAsia="Arial Unicode MS" w:hAnsi="Calibri" w:cs="Arial"/>
          <w:sz w:val="18"/>
          <w:szCs w:val="18"/>
          <w:lang w:val="es-PE"/>
        </w:rPr>
        <w:t>Existe el reto en la creación de nuevos Programas de Maestrías y Doctorados, sustentados en nuestros docentes con Grado de Doctores con los que vuestra Universidad Nacional de Piura cuenta.</w:t>
      </w:r>
    </w:p>
    <w:p w:rsidR="00517298" w:rsidRPr="00A220F3" w:rsidRDefault="00517298" w:rsidP="00FA00AE">
      <w:pPr>
        <w:rPr>
          <w:rFonts w:ascii="Calibri" w:hAnsi="Calibri" w:cs="Arial"/>
          <w:sz w:val="18"/>
          <w:szCs w:val="18"/>
          <w:u w:val="single"/>
          <w:lang w:val="es-MX"/>
        </w:rPr>
      </w:pPr>
    </w:p>
    <w:p w:rsidR="00517298" w:rsidRPr="00A220F3" w:rsidRDefault="00517298" w:rsidP="00DE5D36">
      <w:pPr>
        <w:rPr>
          <w:rFonts w:ascii="Calibri" w:hAnsi="Calibri" w:cs="Arial"/>
          <w:b/>
          <w:sz w:val="18"/>
          <w:szCs w:val="18"/>
          <w:lang w:val="es-MX"/>
        </w:rPr>
      </w:pPr>
      <w:r w:rsidRPr="00A220F3">
        <w:rPr>
          <w:rFonts w:ascii="Calibri" w:hAnsi="Calibri" w:cs="Arial"/>
          <w:b/>
          <w:sz w:val="18"/>
          <w:szCs w:val="18"/>
          <w:lang w:val="es-MX"/>
        </w:rPr>
        <w:t>DIAGNÓSTICO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"/>
          <w:sz w:val="18"/>
          <w:szCs w:val="18"/>
          <w:lang w:val="es-MX"/>
        </w:rPr>
      </w:pPr>
      <w:smartTag w:uri="urn:schemas-microsoft-com:office:smarttags" w:element="PersonName">
        <w:smartTagPr>
          <w:attr w:name="ProductID" w:val="La Escuela"/>
        </w:smartTagPr>
        <w:r w:rsidRPr="00A220F3">
          <w:rPr>
            <w:rFonts w:ascii="Calibri" w:eastAsia="Arial Unicode MS" w:hAnsi="Calibri" w:cs="Arial"/>
            <w:sz w:val="18"/>
            <w:szCs w:val="18"/>
            <w:lang w:val="es-MX"/>
          </w:rPr>
          <w:t>La Escuela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MX"/>
        </w:rPr>
        <w:t xml:space="preserve"> de Postgrado de </w:t>
      </w:r>
      <w:smartTag w:uri="urn:schemas-microsoft-com:office:smarttags" w:element="PersonName">
        <w:smartTagPr>
          <w:attr w:name="ProductID" w:val="la Universidad Nacional"/>
        </w:smartTagPr>
        <w:r w:rsidRPr="00A220F3">
          <w:rPr>
            <w:rFonts w:ascii="Calibri" w:eastAsia="Arial Unicode MS" w:hAnsi="Calibri" w:cs="Arial"/>
            <w:sz w:val="18"/>
            <w:szCs w:val="18"/>
            <w:lang w:val="es-MX"/>
          </w:rPr>
          <w:t>la Universidad Nacional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MX"/>
        </w:rPr>
        <w:t xml:space="preserve"> de Piura, orienta todos sus esfuerzos a la especialización de profesionales, ofertando un servicio académico de calidad, respondiendo a las necesidades de la región y del país, actualmente se cuenta con 40 Maestrías y 13 Doctorados funcionando en la ciudad de Piura, con Sedes descentralizadas en Tumbes, Talara, Chiclayo, Cajamarca y Lima, en zonas Andinas de </w:t>
      </w:r>
      <w:smartTag w:uri="urn:schemas-microsoft-com:office:smarttags" w:element="PersonName">
        <w:smartTagPr>
          <w:attr w:name="ProductID" w:val="la Región Ayabaca"/>
        </w:smartTagPr>
        <w:r w:rsidRPr="00A220F3">
          <w:rPr>
            <w:rFonts w:ascii="Calibri" w:eastAsia="Arial Unicode MS" w:hAnsi="Calibri" w:cs="Arial"/>
            <w:sz w:val="18"/>
            <w:szCs w:val="18"/>
            <w:lang w:val="es-MX"/>
          </w:rPr>
          <w:t>la Región Ayabaca</w:t>
        </w:r>
      </w:smartTag>
      <w:r w:rsidRPr="00A220F3">
        <w:rPr>
          <w:rFonts w:ascii="Calibri" w:eastAsia="Arial Unicode MS" w:hAnsi="Calibri" w:cs="Arial"/>
          <w:sz w:val="18"/>
          <w:szCs w:val="18"/>
          <w:lang w:val="es-MX"/>
        </w:rPr>
        <w:t xml:space="preserve"> y Huancabamba, internacionalizándose en Ecuador: Quito, Guayaquil, Loja, Machala, Cuenca.</w:t>
      </w:r>
    </w:p>
    <w:p w:rsidR="00517298" w:rsidRPr="00A220F3" w:rsidRDefault="00517298" w:rsidP="00FA00AE">
      <w:pPr>
        <w:jc w:val="both"/>
        <w:rPr>
          <w:rFonts w:ascii="Calibri" w:eastAsia="Arial Unicode MS" w:hAnsi="Calibri" w:cs="Arial Unicode MS"/>
          <w:sz w:val="18"/>
          <w:szCs w:val="18"/>
          <w:lang w:val="es-MX"/>
        </w:rPr>
      </w:pPr>
    </w:p>
    <w:p w:rsidR="00517298" w:rsidRPr="00A220F3" w:rsidRDefault="00517298" w:rsidP="00FA00AE">
      <w:pPr>
        <w:jc w:val="both"/>
        <w:rPr>
          <w:rFonts w:ascii="Calibri" w:eastAsia="Arial Unicode MS" w:hAnsi="Calibri" w:cs="Arial Unicode MS"/>
          <w:sz w:val="18"/>
          <w:szCs w:val="18"/>
          <w:lang w:val="es-MX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5"/>
        <w:gridCol w:w="1495"/>
        <w:gridCol w:w="3730"/>
        <w:gridCol w:w="3882"/>
      </w:tblGrid>
      <w:tr w:rsidR="00517298" w:rsidRPr="00A220F3" w:rsidTr="00982F3A">
        <w:trPr>
          <w:trHeight w:val="199"/>
        </w:trPr>
        <w:tc>
          <w:tcPr>
            <w:tcW w:w="193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MAESTRIAS</w:t>
            </w:r>
          </w:p>
        </w:tc>
        <w:tc>
          <w:tcPr>
            <w:tcW w:w="1969" w:type="pct"/>
            <w:noWrap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PROGRAMA DE MAESTRIAS </w:t>
            </w:r>
          </w:p>
        </w:tc>
        <w:tc>
          <w:tcPr>
            <w:tcW w:w="2049" w:type="pct"/>
            <w:noWrap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MENCIONES</w:t>
            </w:r>
          </w:p>
        </w:tc>
      </w:tr>
      <w:tr w:rsidR="00517298" w:rsidRPr="00A220F3" w:rsidTr="00982F3A">
        <w:trPr>
          <w:trHeight w:val="338"/>
        </w:trPr>
        <w:tc>
          <w:tcPr>
            <w:tcW w:w="193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PROMAD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CIENCIAS ADMINISTRATIVAS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GERENCIA GUBERNAMENTAL.</w:t>
            </w:r>
          </w:p>
        </w:tc>
      </w:tr>
      <w:tr w:rsidR="00517298" w:rsidRPr="00A220F3" w:rsidTr="00982F3A">
        <w:trPr>
          <w:trHeight w:val="276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GERENCIA EMPRESARIAL</w:t>
            </w:r>
          </w:p>
        </w:tc>
      </w:tr>
      <w:tr w:rsidR="00517298" w:rsidRPr="00A220F3" w:rsidTr="00982F3A">
        <w:trPr>
          <w:trHeight w:val="329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NEGOCIOS INTERNACIONALESY LOGISTICA DE EXPORTACION.</w:t>
            </w:r>
          </w:p>
        </w:tc>
      </w:tr>
      <w:tr w:rsidR="00517298" w:rsidRPr="00A220F3" w:rsidTr="00982F3A">
        <w:trPr>
          <w:trHeight w:val="461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PROMACIMAR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MAESTRIAS EN CIENCIAS DEL MAR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4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CIENCIAS DEL MAR</w:t>
            </w:r>
          </w:p>
        </w:tc>
      </w:tr>
      <w:tr w:rsidR="00517298" w:rsidRPr="00A220F3" w:rsidTr="00982F3A">
        <w:trPr>
          <w:trHeight w:val="41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PROMAINA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MAESTRIAS EN CIENCIAS AMBIENTALES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5. 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MAESTRIA EN INGENIERIA AMBIENTAL</w:t>
            </w:r>
          </w:p>
        </w:tc>
      </w:tr>
      <w:tr w:rsidR="00517298" w:rsidRPr="00A220F3" w:rsidTr="00982F3A">
        <w:trPr>
          <w:trHeight w:val="575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6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SISTEMAS INTEGRADOS DE GESTION DE LA CALIDAD, MEDI0 AMBIENTE Y PREVENCION DE RIESGOS LABORALES</w:t>
            </w:r>
          </w:p>
        </w:tc>
      </w:tr>
      <w:tr w:rsidR="00517298" w:rsidRPr="00A220F3" w:rsidTr="00982F3A">
        <w:trPr>
          <w:trHeight w:val="35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7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INGENIERIA AMBIENTAL Y SEGURIDAD INDUSTRIAL</w:t>
            </w:r>
          </w:p>
        </w:tc>
      </w:tr>
      <w:tr w:rsidR="00517298" w:rsidRPr="00A220F3" w:rsidTr="00982F3A">
        <w:trPr>
          <w:trHeight w:val="42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PROMACOFF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MAESTRIAS EN CIENCIAS CONTABLES Y FINANCIERAS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8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FINANZAS EMPRESARIALES</w:t>
            </w:r>
          </w:p>
        </w:tc>
      </w:tr>
      <w:tr w:rsidR="00517298" w:rsidRPr="00A220F3" w:rsidTr="00982F3A">
        <w:trPr>
          <w:trHeight w:val="15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9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TRIBUTACION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10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AUDITORIA Y CONTROL</w:t>
            </w:r>
          </w:p>
        </w:tc>
      </w:tr>
      <w:tr w:rsidR="00517298" w:rsidRPr="00A220F3" w:rsidTr="00982F3A">
        <w:trPr>
          <w:trHeight w:val="41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PROMAINFO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PROMAGRAMA DE MAESTRIA EN INGENIERIA INDUSTRIAL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11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INFORMATICA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12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INGENIERIA INDUSTRIAL</w:t>
            </w:r>
          </w:p>
        </w:tc>
      </w:tr>
      <w:tr w:rsidR="00517298" w:rsidRPr="00A220F3" w:rsidTr="00982F3A">
        <w:trPr>
          <w:trHeight w:val="345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13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CIENCIAS CON MENCION EN CONTROL Y AUTOMATIZACION INDUSTRIAL</w:t>
            </w:r>
          </w:p>
        </w:tc>
      </w:tr>
      <w:tr w:rsidR="00517298" w:rsidRPr="00A220F3" w:rsidTr="00982F3A">
        <w:trPr>
          <w:trHeight w:val="19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PROMADE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DERECHO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14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DERECHO CIVIL Y COMERCIAL</w:t>
            </w:r>
          </w:p>
        </w:tc>
      </w:tr>
      <w:tr w:rsidR="00517298" w:rsidRPr="00A220F3" w:rsidTr="00982F3A">
        <w:trPr>
          <w:trHeight w:val="15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15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DERECHO PENAL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16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DERECHO.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17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TRIBUTARIO Y LABORAL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18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CRIMINALISTICA Y CIENCIAS FORENSES</w:t>
            </w:r>
          </w:p>
        </w:tc>
      </w:tr>
      <w:tr w:rsidR="00517298" w:rsidRPr="00A220F3" w:rsidTr="003F30F9">
        <w:trPr>
          <w:trHeight w:val="22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PROMAINCI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INGENIERIA CIVIL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19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INGENIERIA CIVIL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20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PLANIFICACION REGIONAL-GESTION DE RIESGO.</w:t>
            </w:r>
          </w:p>
        </w:tc>
      </w:tr>
      <w:tr w:rsidR="00517298" w:rsidRPr="00A220F3" w:rsidTr="00982F3A">
        <w:trPr>
          <w:trHeight w:val="25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PROMAGRO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AGRICULTURA SOSTENIBLE PARA EXPORTACION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21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AGRICULTURA SOSTENIBLE PARA LA EXPORTACION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22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PROTECCION VEGETAL</w:t>
            </w:r>
          </w:p>
        </w:tc>
      </w:tr>
      <w:tr w:rsidR="00517298" w:rsidRPr="00A220F3" w:rsidTr="00982F3A">
        <w:trPr>
          <w:trHeight w:val="341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PROMACE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CIENCIAS ECONOMICAS.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23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PROYECTOS DE INVERSION</w:t>
            </w:r>
          </w:p>
        </w:tc>
      </w:tr>
      <w:tr w:rsidR="00517298" w:rsidRPr="00A220F3" w:rsidTr="00982F3A">
        <w:trPr>
          <w:trHeight w:val="29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24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MICROFINANZAS Y ECONOMIA PARA PYMES</w:t>
            </w:r>
          </w:p>
        </w:tc>
      </w:tr>
      <w:tr w:rsidR="00517298" w:rsidRPr="00A220F3" w:rsidTr="00982F3A">
        <w:trPr>
          <w:trHeight w:val="345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PROMAMED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CIENCIAS DE LA SALUD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25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MEDICINA FAMILIAR COMUNITARIA Y ATENCION PRIMARIA</w:t>
            </w:r>
          </w:p>
        </w:tc>
      </w:tr>
      <w:tr w:rsidR="00517298" w:rsidRPr="00A220F3" w:rsidTr="00982F3A">
        <w:trPr>
          <w:trHeight w:val="15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26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SALUD PUBLICA</w:t>
            </w:r>
          </w:p>
        </w:tc>
      </w:tr>
      <w:tr w:rsidR="00517298" w:rsidRPr="00A220F3" w:rsidTr="00982F3A">
        <w:trPr>
          <w:trHeight w:val="345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27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CIENCIAS MEDICAS CON MENCION EN FISIOLOGIA RESPIRATORIA</w:t>
            </w:r>
          </w:p>
        </w:tc>
      </w:tr>
      <w:tr w:rsidR="00517298" w:rsidRPr="00A220F3" w:rsidTr="00982F3A">
        <w:trPr>
          <w:trHeight w:val="326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PROMAEDU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CIENCIAS DE LA EDUCACION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28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DOCENCIA UNIVERSITARIA</w:t>
            </w:r>
          </w:p>
        </w:tc>
      </w:tr>
      <w:tr w:rsidR="00517298" w:rsidRPr="00A220F3" w:rsidTr="00982F3A">
        <w:trPr>
          <w:trHeight w:val="345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29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MAESTRIA EN DIDACTICA DE </w:t>
            </w:r>
            <w:smartTag w:uri="urn:schemas-microsoft-com:office:smarttags" w:element="PersonName">
              <w:smartTagPr>
                <w:attr w:name="ProductID" w:val="LA LENGUA MATERNA"/>
              </w:smartTagPr>
              <w:r w:rsidRPr="00A220F3">
                <w:rPr>
                  <w:rFonts w:ascii="Calibri" w:hAnsi="Calibri" w:cs="Arial"/>
                  <w:color w:val="000000"/>
                  <w:sz w:val="16"/>
                  <w:szCs w:val="16"/>
                </w:rPr>
                <w:t>LA LENGUA MATERNA</w:t>
              </w:r>
            </w:smartTag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Y LITERATURA.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30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GESTION EDUCATIVA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31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TUTORIA Y ORIENTACION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32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EDUCACION FISICA</w:t>
            </w:r>
          </w:p>
        </w:tc>
      </w:tr>
      <w:tr w:rsidR="00517298" w:rsidRPr="00A220F3" w:rsidTr="00982F3A">
        <w:trPr>
          <w:trHeight w:val="23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33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APRENDIZAJE CREATIVO</w:t>
            </w:r>
          </w:p>
        </w:tc>
      </w:tr>
      <w:tr w:rsidR="00517298" w:rsidRPr="00A220F3" w:rsidTr="00982F3A">
        <w:trPr>
          <w:trHeight w:val="31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34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INFORMATICA EN EL PROCESO EDUCATIVO</w:t>
            </w:r>
          </w:p>
        </w:tc>
      </w:tr>
      <w:tr w:rsidR="00517298" w:rsidRPr="00A220F3" w:rsidTr="003F30F9">
        <w:trPr>
          <w:trHeight w:val="19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35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DIDACTICA EN CIENCIAS NATURALES.</w:t>
            </w:r>
          </w:p>
        </w:tc>
      </w:tr>
      <w:tr w:rsidR="00517298" w:rsidRPr="00A220F3" w:rsidTr="003F30F9">
        <w:trPr>
          <w:trHeight w:val="16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PROMATE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PROGRAMA DE MAESTRIA EN MATEMATICA 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36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MATEMATICA APLICADA</w:t>
            </w:r>
          </w:p>
        </w:tc>
      </w:tr>
      <w:tr w:rsidR="00517298" w:rsidRPr="00A220F3" w:rsidTr="003F30F9">
        <w:trPr>
          <w:trHeight w:val="13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PROMAPSIC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PSICOLOGIA</w:t>
            </w:r>
          </w:p>
        </w:tc>
        <w:tc>
          <w:tcPr>
            <w:tcW w:w="204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37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PSICOLOGIA</w:t>
            </w:r>
          </w:p>
        </w:tc>
      </w:tr>
      <w:tr w:rsidR="00517298" w:rsidRPr="00A220F3" w:rsidTr="003F30F9">
        <w:trPr>
          <w:trHeight w:val="10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PROMAZUT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ZUMOS TROPICALES</w:t>
            </w:r>
          </w:p>
        </w:tc>
        <w:tc>
          <w:tcPr>
            <w:tcW w:w="2049" w:type="pct"/>
            <w:vAlign w:val="center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38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ZUMOS PROPICALES</w:t>
            </w:r>
          </w:p>
        </w:tc>
      </w:tr>
      <w:tr w:rsidR="00517298" w:rsidRPr="00A220F3" w:rsidTr="003F30F9">
        <w:trPr>
          <w:trHeight w:val="92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PROMAPROAN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PRODUCCION ANIMAL.</w:t>
            </w:r>
          </w:p>
        </w:tc>
        <w:tc>
          <w:tcPr>
            <w:tcW w:w="2049" w:type="pct"/>
            <w:vAlign w:val="center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39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. MAESTRIA EN PRODUCCION ANIMAL</w:t>
            </w:r>
          </w:p>
        </w:tc>
      </w:tr>
      <w:tr w:rsidR="00517298" w:rsidRPr="00A220F3" w:rsidTr="003F30F9">
        <w:trPr>
          <w:trHeight w:val="7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PROMARQUI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MAESTRIA EN ARQUITECTURA</w:t>
            </w:r>
          </w:p>
        </w:tc>
        <w:tc>
          <w:tcPr>
            <w:tcW w:w="2049" w:type="pct"/>
            <w:vAlign w:val="center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40. </w:t>
            </w: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MAESTRIA EN ARQUITECTURA</w:t>
            </w:r>
          </w:p>
        </w:tc>
      </w:tr>
      <w:tr w:rsidR="00517298" w:rsidRPr="00A220F3" w:rsidTr="00982F3A">
        <w:trPr>
          <w:trHeight w:val="199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color w:val="000000"/>
                <w:sz w:val="16"/>
                <w:szCs w:val="16"/>
                <w:u w:val="single"/>
              </w:rPr>
            </w:pPr>
            <w:r w:rsidRPr="00A220F3">
              <w:rPr>
                <w:rFonts w:ascii="Calibri" w:hAnsi="Calibri" w:cs="Arial"/>
                <w:b/>
                <w:color w:val="000000"/>
                <w:sz w:val="16"/>
                <w:szCs w:val="16"/>
                <w:u w:val="single"/>
              </w:rPr>
              <w:t>DOCTORADOS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46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" w:type="pct"/>
            <w:shd w:val="clear" w:color="auto" w:fill="FFFFFF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PRODOCIAM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DOCTORADO EN CIENCIAS AMBIENTALES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46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9" w:type="pct"/>
            <w:shd w:val="clear" w:color="auto" w:fill="FFFFFF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PRODOCIAD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DOCTORADO EN CIENCIAS ADMINISTRATIVAS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38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9" w:type="pct"/>
            <w:shd w:val="clear" w:color="auto" w:fill="FFFFFF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PRODOEDU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DOCTORADO EN  CIENCIAS DE LA EDUCACION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34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pct"/>
            <w:shd w:val="clear" w:color="auto" w:fill="FFFFFF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PRODOCISA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DOCTORADO EN  CIENCIAS DE LA SALUD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311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9" w:type="pct"/>
            <w:shd w:val="clear" w:color="auto" w:fill="FFFFFF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PRODODECIP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DOCTORADO EN DERECHO Y CIENCIAS POLITICAS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3F30F9">
        <w:trPr>
          <w:trHeight w:val="39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9" w:type="pct"/>
            <w:shd w:val="clear" w:color="auto" w:fill="FFFFFF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PRODOCEF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PROGRAMA DE DOCTORADO EN CIENCIAS ECONOMICAS Y FINANCIERAS.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17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PRODOCISOCI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DOCTORADO EN CIENCIAS SOCIALES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14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PRODOARF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DOCTORADO ARTE Y FOLKLOR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118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PRODOCIAG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DOCTORADO EN CIENCIAS AGRARIAS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153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PRODOPSIP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DOCTORADO PSICOLOGIA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3F30F9">
        <w:trPr>
          <w:trHeight w:val="70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PRODOIIND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DOCTORADO EN INGENIERIA INDUSTRIAL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206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PRODOMAP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>DOCTORADO MATEMATICA APLICADA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517298" w:rsidRPr="00A220F3" w:rsidTr="00982F3A">
        <w:trPr>
          <w:trHeight w:val="307"/>
        </w:trPr>
        <w:tc>
          <w:tcPr>
            <w:tcW w:w="193" w:type="pct"/>
          </w:tcPr>
          <w:p w:rsidR="00517298" w:rsidRPr="00A220F3" w:rsidRDefault="00517298" w:rsidP="00982F3A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9" w:type="pct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color w:val="000000"/>
                <w:sz w:val="16"/>
                <w:szCs w:val="16"/>
              </w:rPr>
              <w:t>PRODOTICS</w:t>
            </w:r>
          </w:p>
        </w:tc>
        <w:tc>
          <w:tcPr>
            <w:tcW w:w="1969" w:type="pct"/>
          </w:tcPr>
          <w:p w:rsidR="00517298" w:rsidRPr="00A220F3" w:rsidRDefault="00517298" w:rsidP="00982F3A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PROGRAMA DE DOCTORADO EN TECNOLOGIA DE </w:t>
            </w:r>
            <w:smartTag w:uri="urn:schemas-microsoft-com:office:smarttags" w:element="PersonName">
              <w:smartTagPr>
                <w:attr w:name="ProductID" w:val="LA INFORMACION Y"/>
              </w:smartTagPr>
              <w:r w:rsidRPr="00A220F3">
                <w:rPr>
                  <w:rFonts w:ascii="Calibri" w:hAnsi="Calibri" w:cs="Arial"/>
                  <w:b/>
                  <w:bCs/>
                  <w:i/>
                  <w:iCs/>
                  <w:color w:val="000000"/>
                  <w:sz w:val="16"/>
                  <w:szCs w:val="16"/>
                </w:rPr>
                <w:t>LA INFORMACION Y</w:t>
              </w:r>
            </w:smartTag>
            <w:r w:rsidRPr="00A220F3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COMUNICACIONES.</w:t>
            </w:r>
          </w:p>
        </w:tc>
        <w:tc>
          <w:tcPr>
            <w:tcW w:w="2049" w:type="pct"/>
            <w:noWrap/>
            <w:vAlign w:val="bottom"/>
          </w:tcPr>
          <w:p w:rsidR="00517298" w:rsidRPr="00A220F3" w:rsidRDefault="00517298" w:rsidP="00982F3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:rsidR="00517298" w:rsidRPr="00A220F3" w:rsidRDefault="00517298" w:rsidP="00FA00AE">
      <w:pPr>
        <w:jc w:val="both"/>
        <w:rPr>
          <w:rFonts w:ascii="Calibri" w:eastAsia="Arial Unicode MS" w:hAnsi="Calibri" w:cs="Arial Unicode MS"/>
          <w:sz w:val="18"/>
          <w:szCs w:val="18"/>
        </w:rPr>
      </w:pPr>
    </w:p>
    <w:p w:rsidR="00517298" w:rsidRPr="00A220F3" w:rsidRDefault="00517298" w:rsidP="00982F3A">
      <w:pPr>
        <w:tabs>
          <w:tab w:val="left" w:pos="1762"/>
        </w:tabs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MAESTRIAS Y DOCTORADOS DESCENTRALIZADOS:</w:t>
      </w:r>
    </w:p>
    <w:p w:rsidR="00517298" w:rsidRPr="00A220F3" w:rsidRDefault="00517298" w:rsidP="00982F3A">
      <w:pPr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MAESTRIAS:</w:t>
      </w:r>
    </w:p>
    <w:p w:rsidR="00517298" w:rsidRPr="00A220F3" w:rsidRDefault="00517298" w:rsidP="00982F3A">
      <w:pPr>
        <w:ind w:left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Tumbes:</w:t>
      </w:r>
    </w:p>
    <w:p w:rsidR="00517298" w:rsidRPr="00A220F3" w:rsidRDefault="00517298" w:rsidP="00982F3A">
      <w:pPr>
        <w:numPr>
          <w:ilvl w:val="0"/>
          <w:numId w:val="38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Gerencia Gubernamental</w:t>
      </w:r>
    </w:p>
    <w:p w:rsidR="00517298" w:rsidRPr="00A220F3" w:rsidRDefault="00517298" w:rsidP="00982F3A">
      <w:pPr>
        <w:numPr>
          <w:ilvl w:val="0"/>
          <w:numId w:val="38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Ingeniería Ambiental</w:t>
      </w:r>
    </w:p>
    <w:p w:rsidR="00517298" w:rsidRPr="00A220F3" w:rsidRDefault="00517298" w:rsidP="00982F3A">
      <w:pPr>
        <w:numPr>
          <w:ilvl w:val="0"/>
          <w:numId w:val="38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Proyectos de Inversión</w:t>
      </w:r>
    </w:p>
    <w:p w:rsidR="00517298" w:rsidRPr="00A220F3" w:rsidRDefault="00517298" w:rsidP="00982F3A">
      <w:pPr>
        <w:ind w:left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Talara:</w:t>
      </w:r>
    </w:p>
    <w:p w:rsidR="00517298" w:rsidRPr="00A220F3" w:rsidRDefault="00517298" w:rsidP="00982F3A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Gerencia Empresarial</w:t>
      </w:r>
    </w:p>
    <w:p w:rsidR="00517298" w:rsidRPr="00A220F3" w:rsidRDefault="00517298" w:rsidP="00982F3A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Ingeniería Ambiental</w:t>
      </w:r>
    </w:p>
    <w:p w:rsidR="00517298" w:rsidRPr="00A220F3" w:rsidRDefault="00517298" w:rsidP="00982F3A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Maestrías en Ciencias de la Educación</w:t>
      </w:r>
    </w:p>
    <w:p w:rsidR="00517298" w:rsidRPr="00A220F3" w:rsidRDefault="00517298" w:rsidP="00982F3A">
      <w:pPr>
        <w:ind w:firstLine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Chiclayo</w:t>
      </w:r>
    </w:p>
    <w:p w:rsidR="00517298" w:rsidRPr="00A220F3" w:rsidRDefault="00517298" w:rsidP="00982F3A">
      <w:pPr>
        <w:numPr>
          <w:ilvl w:val="0"/>
          <w:numId w:val="40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Ingeniería Ambiental</w:t>
      </w:r>
    </w:p>
    <w:p w:rsidR="00517298" w:rsidRPr="00A220F3" w:rsidRDefault="00517298" w:rsidP="00982F3A">
      <w:pPr>
        <w:ind w:left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Cajamarca</w:t>
      </w:r>
    </w:p>
    <w:p w:rsidR="00517298" w:rsidRPr="00A220F3" w:rsidRDefault="00517298" w:rsidP="00F20950">
      <w:pPr>
        <w:numPr>
          <w:ilvl w:val="0"/>
          <w:numId w:val="40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Ingeniería Ambiental</w:t>
      </w:r>
    </w:p>
    <w:p w:rsidR="00517298" w:rsidRPr="00A220F3" w:rsidRDefault="00517298" w:rsidP="00982F3A">
      <w:pPr>
        <w:ind w:left="708"/>
        <w:rPr>
          <w:rFonts w:ascii="Calibri" w:hAnsi="Calibri" w:cs="Arial"/>
          <w:b/>
          <w:sz w:val="18"/>
          <w:szCs w:val="18"/>
          <w:u w:val="single"/>
        </w:rPr>
      </w:pPr>
      <w:r w:rsidRPr="00A220F3">
        <w:rPr>
          <w:rFonts w:ascii="Calibri" w:hAnsi="Calibri" w:cs="Arial"/>
          <w:b/>
          <w:sz w:val="18"/>
          <w:szCs w:val="18"/>
          <w:u w:val="single"/>
        </w:rPr>
        <w:t>Ecuador:</w:t>
      </w:r>
    </w:p>
    <w:p w:rsidR="00517298" w:rsidRPr="00A220F3" w:rsidRDefault="00517298" w:rsidP="00982F3A">
      <w:pPr>
        <w:ind w:left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Cuenca, Loja, Quito, Guayaquil</w:t>
      </w:r>
    </w:p>
    <w:p w:rsidR="00517298" w:rsidRPr="00A220F3" w:rsidRDefault="00517298" w:rsidP="00F20950">
      <w:pPr>
        <w:numPr>
          <w:ilvl w:val="0"/>
          <w:numId w:val="40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Ingeniería Ambiental y Seguridad Industrial</w:t>
      </w:r>
    </w:p>
    <w:p w:rsidR="00517298" w:rsidRPr="00A220F3" w:rsidRDefault="00517298" w:rsidP="00F20950">
      <w:pPr>
        <w:ind w:left="578" w:firstLine="142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Ayabaca y Huancabamba:</w:t>
      </w:r>
    </w:p>
    <w:p w:rsidR="00517298" w:rsidRPr="00A220F3" w:rsidRDefault="00517298" w:rsidP="00F20950">
      <w:pPr>
        <w:numPr>
          <w:ilvl w:val="0"/>
          <w:numId w:val="40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Maestría en Ciencias de la Educación</w:t>
      </w:r>
    </w:p>
    <w:p w:rsidR="00517298" w:rsidRPr="00A220F3" w:rsidRDefault="00517298" w:rsidP="00982F3A">
      <w:pPr>
        <w:ind w:firstLine="708"/>
        <w:rPr>
          <w:rFonts w:ascii="Calibri" w:hAnsi="Calibri" w:cs="Arial"/>
          <w:b/>
          <w:sz w:val="18"/>
          <w:szCs w:val="18"/>
          <w:u w:val="single"/>
        </w:rPr>
      </w:pPr>
    </w:p>
    <w:p w:rsidR="00517298" w:rsidRPr="00A220F3" w:rsidRDefault="00517298" w:rsidP="00982F3A">
      <w:pPr>
        <w:ind w:firstLine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DOCTORADOS</w:t>
      </w:r>
    </w:p>
    <w:p w:rsidR="00517298" w:rsidRPr="00A220F3" w:rsidRDefault="00517298" w:rsidP="00982F3A">
      <w:pPr>
        <w:ind w:firstLine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ECUADOR:</w:t>
      </w:r>
    </w:p>
    <w:p w:rsidR="00517298" w:rsidRPr="00A220F3" w:rsidRDefault="00517298" w:rsidP="00982F3A">
      <w:pPr>
        <w:ind w:firstLine="708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Loja:</w:t>
      </w:r>
    </w:p>
    <w:p w:rsidR="00517298" w:rsidRPr="00A220F3" w:rsidRDefault="00517298" w:rsidP="00F20950">
      <w:pPr>
        <w:numPr>
          <w:ilvl w:val="0"/>
          <w:numId w:val="40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Doctorado en Derecho y Ciencias Políticas</w:t>
      </w:r>
    </w:p>
    <w:p w:rsidR="00517298" w:rsidRPr="00A220F3" w:rsidRDefault="00517298" w:rsidP="00F20950">
      <w:pPr>
        <w:numPr>
          <w:ilvl w:val="0"/>
          <w:numId w:val="40"/>
        </w:num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Doctorado en Ciencias Administrativas</w:t>
      </w:r>
    </w:p>
    <w:p w:rsidR="00517298" w:rsidRPr="00A220F3" w:rsidRDefault="00517298" w:rsidP="00982F3A">
      <w:pPr>
        <w:ind w:firstLine="708"/>
        <w:rPr>
          <w:rFonts w:ascii="Calibri" w:hAnsi="Calibri" w:cs="Arial"/>
          <w:b/>
          <w:sz w:val="18"/>
          <w:szCs w:val="18"/>
        </w:rPr>
      </w:pPr>
    </w:p>
    <w:p w:rsidR="00517298" w:rsidRPr="00A220F3" w:rsidRDefault="00517298" w:rsidP="00982F3A">
      <w:pPr>
        <w:jc w:val="both"/>
        <w:rPr>
          <w:rFonts w:ascii="Calibri" w:eastAsia="Arial Unicode MS" w:hAnsi="Calibri" w:cs="Arial Unicode MS"/>
          <w:sz w:val="18"/>
          <w:szCs w:val="18"/>
          <w:lang w:val="es-MX"/>
        </w:rPr>
      </w:pPr>
      <w:r w:rsidRPr="00A220F3">
        <w:rPr>
          <w:rFonts w:ascii="Calibri" w:eastAsia="Arial Unicode MS" w:hAnsi="Calibri" w:cs="Arial Unicode MS"/>
          <w:sz w:val="18"/>
          <w:szCs w:val="18"/>
          <w:lang w:val="es-MX"/>
        </w:rPr>
        <w:t xml:space="preserve">El proyecto de Maestrías Virtuales se viene ejecutando desde 2007, con las siguientes Maestrías: Medicina en Salud Pública y Medicina Familiar, Ingeniería Ambiental y Ciencias de </w:t>
      </w:r>
      <w:smartTag w:uri="urn:schemas-microsoft-com:office:smarttags" w:element="PersonName">
        <w:smartTagPr>
          <w:attr w:name="ProductID" w:val="la Educación."/>
        </w:smartTagPr>
        <w:r w:rsidRPr="00A220F3">
          <w:rPr>
            <w:rFonts w:ascii="Calibri" w:eastAsia="Arial Unicode MS" w:hAnsi="Calibri" w:cs="Arial Unicode MS"/>
            <w:sz w:val="18"/>
            <w:szCs w:val="18"/>
            <w:lang w:val="es-MX"/>
          </w:rPr>
          <w:t>la Educación.</w:t>
        </w:r>
      </w:smartTag>
    </w:p>
    <w:p w:rsidR="00517298" w:rsidRPr="00A220F3" w:rsidRDefault="00517298" w:rsidP="00982F3A">
      <w:pPr>
        <w:jc w:val="both"/>
        <w:rPr>
          <w:rFonts w:ascii="Calibri" w:eastAsia="Arial Unicode MS" w:hAnsi="Calibri" w:cs="Arial Unicode MS"/>
          <w:sz w:val="18"/>
          <w:szCs w:val="18"/>
          <w:lang w:val="es-MX"/>
        </w:rPr>
      </w:pPr>
      <w:r w:rsidRPr="00A220F3">
        <w:rPr>
          <w:rFonts w:ascii="Calibri" w:eastAsia="Arial Unicode MS" w:hAnsi="Calibri" w:cs="Arial Unicode MS"/>
          <w:sz w:val="18"/>
          <w:szCs w:val="18"/>
          <w:lang w:val="es-MX"/>
        </w:rPr>
        <w:t xml:space="preserve">La construcción del Edificio de </w:t>
      </w:r>
      <w:smartTag w:uri="urn:schemas-microsoft-com:office:smarttags" w:element="PersonName">
        <w:smartTagPr>
          <w:attr w:name="ProductID" w:val="La Escuela"/>
        </w:smartTagPr>
        <w:r w:rsidRPr="00A220F3">
          <w:rPr>
            <w:rFonts w:ascii="Calibri" w:eastAsia="Arial Unicode MS" w:hAnsi="Calibri" w:cs="Arial Unicode MS"/>
            <w:sz w:val="18"/>
            <w:szCs w:val="18"/>
            <w:lang w:val="es-MX"/>
          </w:rPr>
          <w:t>la Escuela</w:t>
        </w:r>
      </w:smartTag>
      <w:r w:rsidRPr="00A220F3">
        <w:rPr>
          <w:rFonts w:ascii="Calibri" w:eastAsia="Arial Unicode MS" w:hAnsi="Calibri" w:cs="Arial Unicode MS"/>
          <w:sz w:val="18"/>
          <w:szCs w:val="18"/>
          <w:lang w:val="es-MX"/>
        </w:rPr>
        <w:t xml:space="preserve"> de Postgrado en el Campus Universitario, permite brindar a los estudiantes y docentes de los diferentes Programas de Maestrías y Doctorados una educación eficiente y eficaz con tecnología avanzada.</w:t>
      </w:r>
    </w:p>
    <w:p w:rsidR="00517298" w:rsidRPr="00A220F3" w:rsidRDefault="00517298" w:rsidP="00982F3A">
      <w:pPr>
        <w:rPr>
          <w:rFonts w:ascii="Calibri" w:hAnsi="Calibri" w:cs="Arial"/>
          <w:sz w:val="18"/>
          <w:szCs w:val="18"/>
          <w:lang w:val="es-MX"/>
        </w:rPr>
      </w:pPr>
    </w:p>
    <w:p w:rsidR="00517298" w:rsidRPr="00A220F3" w:rsidRDefault="00517298" w:rsidP="00335565">
      <w:pPr>
        <w:pStyle w:val="Heading1"/>
        <w:rPr>
          <w:rFonts w:ascii="Calibri" w:hAnsi="Calibri" w:cs="Aharoni"/>
          <w:b/>
          <w:sz w:val="18"/>
          <w:szCs w:val="18"/>
          <w:lang w:bidi="he-IL"/>
        </w:rPr>
      </w:pPr>
      <w:r w:rsidRPr="00A220F3">
        <w:rPr>
          <w:rFonts w:ascii="Calibri" w:hAnsi="Calibri" w:cs="Aharoni"/>
          <w:b/>
          <w:sz w:val="18"/>
          <w:szCs w:val="18"/>
          <w:lang w:bidi="he-IL"/>
        </w:rPr>
        <w:t>MISION</w:t>
      </w:r>
    </w:p>
    <w:p w:rsidR="00517298" w:rsidRPr="00A220F3" w:rsidRDefault="00517298" w:rsidP="00982F3A">
      <w:pPr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Somos una Institución académica del estado, orientada a brindar servicios de calidad en las diferentes disciplinas postgraduales Secciones de Maestrías y Doctorados, aplicando moderna tecnología académico-administrativa con personal altamente calificado, que beneficie a los involucrados en la toma de decisiones más adecuadas a la problemática de sus instituciones, posibilitando el desarrollo sostenible de la región y país.</w:t>
      </w:r>
    </w:p>
    <w:p w:rsidR="00517298" w:rsidRPr="00A220F3" w:rsidRDefault="00517298" w:rsidP="00982F3A">
      <w:pPr>
        <w:rPr>
          <w:rFonts w:ascii="Calibri" w:hAnsi="Calibri" w:cs="Arial"/>
          <w:sz w:val="18"/>
          <w:szCs w:val="18"/>
        </w:rPr>
      </w:pPr>
    </w:p>
    <w:p w:rsidR="00517298" w:rsidRPr="00A220F3" w:rsidRDefault="00517298" w:rsidP="00335565">
      <w:pPr>
        <w:pStyle w:val="Heading1"/>
        <w:rPr>
          <w:rFonts w:ascii="Calibri" w:hAnsi="Calibri" w:cs="Aharoni"/>
          <w:b/>
          <w:sz w:val="18"/>
          <w:szCs w:val="18"/>
          <w:lang w:bidi="he-IL"/>
        </w:rPr>
      </w:pPr>
      <w:r w:rsidRPr="00A220F3">
        <w:rPr>
          <w:rFonts w:ascii="Calibri" w:hAnsi="Calibri" w:cs="Aharoni"/>
          <w:b/>
          <w:sz w:val="18"/>
          <w:szCs w:val="18"/>
          <w:lang w:bidi="he-IL"/>
        </w:rPr>
        <w:t>VISION</w:t>
      </w:r>
    </w:p>
    <w:p w:rsidR="00517298" w:rsidRPr="00A220F3" w:rsidRDefault="00517298" w:rsidP="00982F3A">
      <w:pPr>
        <w:jc w:val="both"/>
        <w:rPr>
          <w:rFonts w:ascii="Calibri" w:hAnsi="Calibri" w:cs="Arial"/>
          <w:color w:val="000000"/>
          <w:sz w:val="18"/>
          <w:szCs w:val="18"/>
        </w:rPr>
      </w:pPr>
      <w:r w:rsidRPr="00A220F3">
        <w:rPr>
          <w:rFonts w:ascii="Calibri" w:hAnsi="Calibri" w:cs="Arial"/>
          <w:color w:val="000000"/>
          <w:sz w:val="18"/>
          <w:szCs w:val="18"/>
        </w:rPr>
        <w:t>“Consolidar la formación de magísteres y doctores investigadores, especialistas y educadores con condiciones de liderazgo, proactividad, excelencia y ética a nivel académico-profesional con capacidad para competir globalmente, que coadyuven a la prevención y solución de los problemas de la región, del país y del mundo”.</w:t>
      </w:r>
    </w:p>
    <w:p w:rsidR="00517298" w:rsidRPr="00A220F3" w:rsidRDefault="00517298" w:rsidP="00982F3A">
      <w:pPr>
        <w:jc w:val="center"/>
        <w:rPr>
          <w:rFonts w:ascii="Calibri" w:hAnsi="Calibri"/>
          <w:b/>
          <w:sz w:val="18"/>
          <w:szCs w:val="18"/>
          <w:u w:val="single"/>
        </w:rPr>
      </w:pPr>
    </w:p>
    <w:p w:rsidR="00517298" w:rsidRPr="00A220F3" w:rsidRDefault="00517298" w:rsidP="00335565">
      <w:pPr>
        <w:rPr>
          <w:rFonts w:ascii="Calibri" w:hAnsi="Calibri" w:cs="Arial"/>
          <w:b/>
          <w:color w:val="000000"/>
          <w:sz w:val="18"/>
          <w:szCs w:val="18"/>
        </w:rPr>
      </w:pPr>
      <w:r w:rsidRPr="00A220F3">
        <w:rPr>
          <w:rFonts w:ascii="Calibri" w:hAnsi="Calibri"/>
          <w:b/>
          <w:sz w:val="18"/>
          <w:szCs w:val="18"/>
        </w:rPr>
        <w:t>VALORES</w:t>
      </w:r>
    </w:p>
    <w:p w:rsidR="00517298" w:rsidRPr="00A220F3" w:rsidRDefault="00517298" w:rsidP="00335565">
      <w:pPr>
        <w:widowControl w:val="0"/>
        <w:numPr>
          <w:ilvl w:val="0"/>
          <w:numId w:val="1"/>
        </w:numPr>
        <w:suppressAutoHyphens/>
        <w:rPr>
          <w:rFonts w:ascii="Calibri" w:hAnsi="Calibri" w:cs="Arial"/>
          <w:b/>
          <w:bCs/>
          <w:sz w:val="18"/>
          <w:szCs w:val="18"/>
          <w:u w:val="single"/>
        </w:rPr>
      </w:pPr>
      <w:r w:rsidRPr="00A220F3">
        <w:rPr>
          <w:rFonts w:ascii="Calibri" w:hAnsi="Calibri" w:cs="Arial"/>
          <w:b/>
          <w:bCs/>
          <w:sz w:val="18"/>
          <w:szCs w:val="18"/>
        </w:rPr>
        <w:t>RESPONSABILIDAD</w:t>
      </w:r>
    </w:p>
    <w:p w:rsidR="00517298" w:rsidRPr="00A220F3" w:rsidRDefault="00517298" w:rsidP="00335565">
      <w:pPr>
        <w:jc w:val="both"/>
        <w:rPr>
          <w:rFonts w:ascii="Calibri" w:hAnsi="Calibri" w:cs="Arial"/>
          <w:bCs/>
          <w:sz w:val="18"/>
          <w:szCs w:val="18"/>
        </w:rPr>
      </w:pPr>
      <w:r w:rsidRPr="00A220F3">
        <w:rPr>
          <w:rFonts w:ascii="Calibri" w:hAnsi="Calibri" w:cs="Arial"/>
          <w:bCs/>
          <w:sz w:val="18"/>
          <w:szCs w:val="18"/>
        </w:rPr>
        <w:t>Virtud o valor que implica asumir las consecuencias de los actos intencionados como resultado de las decisiones que se tomen o acepten. Es a la vez, asumir las consecuencias de los actos no intencionados, procurando que los demás se beneficien o al menos no se perjudiquen.</w:t>
      </w:r>
    </w:p>
    <w:p w:rsidR="00517298" w:rsidRPr="00A220F3" w:rsidRDefault="00517298" w:rsidP="00335565">
      <w:pPr>
        <w:widowControl w:val="0"/>
        <w:numPr>
          <w:ilvl w:val="0"/>
          <w:numId w:val="1"/>
        </w:numPr>
        <w:suppressAutoHyphens/>
        <w:rPr>
          <w:rFonts w:ascii="Calibri" w:hAnsi="Calibri" w:cs="Arial"/>
          <w:b/>
          <w:bCs/>
          <w:sz w:val="18"/>
          <w:szCs w:val="18"/>
        </w:rPr>
      </w:pPr>
      <w:r w:rsidRPr="00A220F3">
        <w:rPr>
          <w:rFonts w:ascii="Calibri" w:hAnsi="Calibri" w:cs="Arial"/>
          <w:b/>
          <w:bCs/>
          <w:sz w:val="18"/>
          <w:szCs w:val="18"/>
        </w:rPr>
        <w:t>ORDEN</w:t>
      </w:r>
    </w:p>
    <w:p w:rsidR="00517298" w:rsidRPr="00A220F3" w:rsidRDefault="00517298" w:rsidP="00335565">
      <w:pPr>
        <w:jc w:val="both"/>
        <w:rPr>
          <w:rFonts w:ascii="Calibri" w:hAnsi="Calibri" w:cs="Arial"/>
          <w:bCs/>
          <w:sz w:val="18"/>
          <w:szCs w:val="18"/>
        </w:rPr>
      </w:pPr>
      <w:r w:rsidRPr="00A220F3">
        <w:rPr>
          <w:rFonts w:ascii="Calibri" w:hAnsi="Calibri" w:cs="Arial"/>
          <w:bCs/>
          <w:sz w:val="18"/>
          <w:szCs w:val="18"/>
        </w:rPr>
        <w:t>El comportamiento debe estar de acuerdo con normas lógicas, necesarias para el logro de algún objetivo deseado y previsto, ya sea en la organización del trabajo (cualquiera que fuere), en la distribución del tiempo y en la realización de las actividades, por iniciativa propia.</w:t>
      </w:r>
    </w:p>
    <w:p w:rsidR="00517298" w:rsidRPr="00A220F3" w:rsidRDefault="00517298" w:rsidP="00335565">
      <w:pPr>
        <w:widowControl w:val="0"/>
        <w:numPr>
          <w:ilvl w:val="0"/>
          <w:numId w:val="1"/>
        </w:numPr>
        <w:suppressAutoHyphens/>
        <w:rPr>
          <w:rFonts w:ascii="Calibri" w:hAnsi="Calibri" w:cs="Arial"/>
          <w:b/>
          <w:bCs/>
          <w:sz w:val="18"/>
          <w:szCs w:val="18"/>
        </w:rPr>
      </w:pPr>
      <w:r w:rsidRPr="00A220F3">
        <w:rPr>
          <w:rFonts w:ascii="Calibri" w:hAnsi="Calibri" w:cs="Arial"/>
          <w:b/>
          <w:bCs/>
          <w:sz w:val="18"/>
          <w:szCs w:val="18"/>
        </w:rPr>
        <w:t>RESPETO</w:t>
      </w:r>
    </w:p>
    <w:p w:rsidR="00517298" w:rsidRPr="00A220F3" w:rsidRDefault="00517298" w:rsidP="00335565">
      <w:pPr>
        <w:jc w:val="both"/>
        <w:rPr>
          <w:rFonts w:ascii="Calibri" w:hAnsi="Calibri" w:cs="Arial"/>
          <w:bCs/>
          <w:sz w:val="18"/>
          <w:szCs w:val="18"/>
        </w:rPr>
      </w:pPr>
      <w:r w:rsidRPr="00A220F3">
        <w:rPr>
          <w:rFonts w:ascii="Calibri" w:hAnsi="Calibri" w:cs="Arial"/>
          <w:bCs/>
          <w:sz w:val="18"/>
          <w:szCs w:val="18"/>
        </w:rPr>
        <w:t>Esta virtud permite actuar o dejar actuar, procurando no perjudicar ni dejar de beneficiarse a sí mismo ni a los demás, de acuerdo con los derechos, condición y circunstancias. Es reconocer la dignidad de ser humano en cualquier persona, sea cual fuere su condición.</w:t>
      </w:r>
    </w:p>
    <w:p w:rsidR="00517298" w:rsidRPr="00A220F3" w:rsidRDefault="00517298" w:rsidP="00335565">
      <w:pPr>
        <w:widowControl w:val="0"/>
        <w:numPr>
          <w:ilvl w:val="0"/>
          <w:numId w:val="1"/>
        </w:numPr>
        <w:suppressAutoHyphens/>
        <w:rPr>
          <w:rFonts w:ascii="Calibri" w:hAnsi="Calibri" w:cs="Arial"/>
          <w:b/>
          <w:bCs/>
          <w:sz w:val="18"/>
          <w:szCs w:val="18"/>
        </w:rPr>
      </w:pPr>
      <w:r w:rsidRPr="00A220F3">
        <w:rPr>
          <w:rFonts w:ascii="Calibri" w:hAnsi="Calibri" w:cs="Arial"/>
          <w:b/>
          <w:bCs/>
          <w:sz w:val="18"/>
          <w:szCs w:val="18"/>
        </w:rPr>
        <w:t>INICIATIVA</w:t>
      </w:r>
    </w:p>
    <w:p w:rsidR="00517298" w:rsidRPr="00A220F3" w:rsidRDefault="00517298" w:rsidP="00335565">
      <w:pPr>
        <w:jc w:val="both"/>
        <w:rPr>
          <w:rFonts w:ascii="Calibri" w:hAnsi="Calibri" w:cs="Arial"/>
          <w:bCs/>
          <w:sz w:val="18"/>
          <w:szCs w:val="18"/>
        </w:rPr>
      </w:pPr>
      <w:r w:rsidRPr="00A220F3">
        <w:rPr>
          <w:rFonts w:ascii="Calibri" w:hAnsi="Calibri" w:cs="Arial"/>
          <w:bCs/>
          <w:sz w:val="18"/>
          <w:szCs w:val="18"/>
        </w:rPr>
        <w:t>Considera que es indispensable proponer y realizar, constantemente, y por voluntad propia, acciones a favor de los demás y de la persona misma, para el crecimiento de ambos, considerando también, que afectará directa o indirectamente al mejoramiento de las circunstancias actuales. Se puede considerar como proactividad.</w:t>
      </w:r>
    </w:p>
    <w:p w:rsidR="00517298" w:rsidRPr="00A220F3" w:rsidRDefault="00517298" w:rsidP="00335565">
      <w:pPr>
        <w:widowControl w:val="0"/>
        <w:numPr>
          <w:ilvl w:val="0"/>
          <w:numId w:val="1"/>
        </w:numPr>
        <w:suppressAutoHyphens/>
        <w:rPr>
          <w:rFonts w:ascii="Calibri" w:hAnsi="Calibri" w:cs="Arial"/>
          <w:b/>
          <w:bCs/>
          <w:sz w:val="18"/>
          <w:szCs w:val="18"/>
        </w:rPr>
      </w:pPr>
      <w:r w:rsidRPr="00A220F3">
        <w:rPr>
          <w:rFonts w:ascii="Calibri" w:hAnsi="Calibri" w:cs="Arial"/>
          <w:b/>
          <w:bCs/>
          <w:sz w:val="18"/>
          <w:szCs w:val="18"/>
        </w:rPr>
        <w:t>HUMILDAD</w:t>
      </w:r>
    </w:p>
    <w:p w:rsidR="00517298" w:rsidRPr="00A220F3" w:rsidRDefault="00517298" w:rsidP="00335565">
      <w:pPr>
        <w:jc w:val="both"/>
        <w:rPr>
          <w:rFonts w:ascii="Calibri" w:hAnsi="Calibri" w:cs="Arial"/>
          <w:bCs/>
          <w:sz w:val="18"/>
          <w:szCs w:val="18"/>
        </w:rPr>
      </w:pPr>
      <w:r w:rsidRPr="00A220F3">
        <w:rPr>
          <w:rFonts w:ascii="Calibri" w:hAnsi="Calibri" w:cs="Arial"/>
          <w:bCs/>
          <w:sz w:val="18"/>
          <w:szCs w:val="18"/>
        </w:rPr>
        <w:t>La humildad permite reconocer las propias insuficiencias, las cualidades y capacidades personales, aprovechándolas para obrar el bien sin llamar la atención ni requerir el aplauso ajeno. La humildad, unida a la flexibilidad y tolerancia permiten aceptarse como ser perfectible, predisponiendo integralmente para el crecimiento.</w:t>
      </w:r>
    </w:p>
    <w:p w:rsidR="00517298" w:rsidRPr="00A220F3" w:rsidRDefault="00517298" w:rsidP="00335565">
      <w:pPr>
        <w:rPr>
          <w:rFonts w:ascii="Calibri" w:hAnsi="Calibri" w:cs="Arial"/>
          <w:b/>
          <w:bCs/>
          <w:sz w:val="18"/>
          <w:szCs w:val="18"/>
        </w:rPr>
      </w:pPr>
      <w:r w:rsidRPr="00A220F3">
        <w:rPr>
          <w:rFonts w:ascii="Calibri" w:hAnsi="Calibri" w:cs="Arial"/>
          <w:b/>
          <w:bCs/>
          <w:sz w:val="18"/>
          <w:szCs w:val="18"/>
        </w:rPr>
        <w:t>ETICA</w:t>
      </w:r>
    </w:p>
    <w:p w:rsidR="00517298" w:rsidRPr="00A220F3" w:rsidRDefault="00517298" w:rsidP="00982F3A">
      <w:pPr>
        <w:jc w:val="both"/>
        <w:rPr>
          <w:rFonts w:ascii="Calibri" w:hAnsi="Calibri" w:cs="Arial"/>
          <w:bCs/>
          <w:sz w:val="18"/>
          <w:szCs w:val="18"/>
        </w:rPr>
      </w:pPr>
      <w:r w:rsidRPr="00A220F3">
        <w:rPr>
          <w:rFonts w:ascii="Calibri" w:hAnsi="Calibri" w:cs="Arial"/>
          <w:bCs/>
          <w:sz w:val="18"/>
          <w:szCs w:val="18"/>
        </w:rPr>
        <w:t>Hacer el bien y evitar el mal con ayuda de la conciencia. Actos del ser humano consiente y libre.</w:t>
      </w:r>
    </w:p>
    <w:p w:rsidR="00517298" w:rsidRPr="00A220F3" w:rsidRDefault="00517298" w:rsidP="00335565">
      <w:pPr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b/>
          <w:bCs/>
          <w:color w:val="000000"/>
          <w:sz w:val="18"/>
          <w:szCs w:val="18"/>
        </w:rPr>
        <w:t>HONESTIDAD</w:t>
      </w:r>
    </w:p>
    <w:p w:rsidR="00517298" w:rsidRPr="00A220F3" w:rsidRDefault="00517298" w:rsidP="00335565">
      <w:pPr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 xml:space="preserve">Es una </w:t>
      </w:r>
      <w:r w:rsidRPr="00A220F3">
        <w:rPr>
          <w:rFonts w:ascii="Calibri" w:hAnsi="Calibri" w:cs="Arial"/>
          <w:i/>
          <w:iCs/>
          <w:sz w:val="18"/>
          <w:szCs w:val="18"/>
        </w:rPr>
        <w:t>cualidad de calidad humana</w:t>
      </w:r>
      <w:r w:rsidRPr="00A220F3">
        <w:rPr>
          <w:rFonts w:ascii="Calibri" w:hAnsi="Calibri" w:cs="Arial"/>
          <w:sz w:val="18"/>
          <w:szCs w:val="18"/>
        </w:rPr>
        <w:t xml:space="preserve"> que consiste en comportarse y expresarse con sinceridad (decir la verdad), de acuerdo con los valores de verdad y justicia. Se trata de vivir de acuerdo a como se piensa y se siente. En su sentido más evidente, la honestidad puede entenderse como el simple respeto a la verdad en relación con el mundo, los hechos y las personas.</w:t>
      </w:r>
    </w:p>
    <w:p w:rsidR="00517298" w:rsidRPr="00A220F3" w:rsidRDefault="00517298" w:rsidP="00335565">
      <w:pPr>
        <w:rPr>
          <w:rFonts w:ascii="Calibri" w:hAnsi="Calibri" w:cs="Arial"/>
          <w:b/>
          <w:bCs/>
          <w:color w:val="000000"/>
          <w:sz w:val="18"/>
          <w:szCs w:val="18"/>
        </w:rPr>
      </w:pPr>
      <w:r w:rsidRPr="00A220F3">
        <w:rPr>
          <w:rFonts w:ascii="Calibri" w:hAnsi="Calibri" w:cs="Arial"/>
          <w:b/>
          <w:bCs/>
          <w:color w:val="000000"/>
          <w:sz w:val="18"/>
          <w:szCs w:val="18"/>
        </w:rPr>
        <w:t>EQUIDAD</w:t>
      </w:r>
    </w:p>
    <w:p w:rsidR="00517298" w:rsidRPr="00A220F3" w:rsidRDefault="00517298" w:rsidP="00982F3A">
      <w:pPr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A220F3">
        <w:rPr>
          <w:rFonts w:ascii="Calibri" w:hAnsi="Calibri" w:cs="Arial"/>
          <w:bCs/>
          <w:color w:val="000000"/>
          <w:sz w:val="18"/>
          <w:szCs w:val="18"/>
        </w:rPr>
        <w:t>Dar a cada uno lo que le corresponde. Tratar con igualdad.</w:t>
      </w:r>
    </w:p>
    <w:p w:rsidR="00517298" w:rsidRPr="00A220F3" w:rsidRDefault="00517298" w:rsidP="00335565">
      <w:pPr>
        <w:rPr>
          <w:rFonts w:ascii="Calibri" w:hAnsi="Calibri" w:cs="Arial"/>
          <w:b/>
          <w:bCs/>
          <w:color w:val="000000"/>
          <w:sz w:val="18"/>
          <w:szCs w:val="18"/>
        </w:rPr>
      </w:pPr>
      <w:r w:rsidRPr="00A220F3">
        <w:rPr>
          <w:rFonts w:ascii="Calibri" w:hAnsi="Calibri" w:cs="Arial"/>
          <w:b/>
          <w:bCs/>
          <w:color w:val="000000"/>
          <w:sz w:val="18"/>
          <w:szCs w:val="18"/>
        </w:rPr>
        <w:t>LEALTAD</w:t>
      </w:r>
    </w:p>
    <w:p w:rsidR="00517298" w:rsidRPr="00A220F3" w:rsidRDefault="00517298" w:rsidP="00F31749">
      <w:pPr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</w:rPr>
      </w:pPr>
      <w:r w:rsidRPr="00A220F3">
        <w:rPr>
          <w:rFonts w:ascii="Calibri" w:hAnsi="Calibri" w:cs="Arial"/>
          <w:bCs/>
          <w:color w:val="000000"/>
          <w:sz w:val="18"/>
          <w:szCs w:val="18"/>
        </w:rPr>
        <w:t>Es la adhesión fiel a un compromiso o conjunto de valores que se protege y mantienen a lo largo del tiempo</w:t>
      </w:r>
    </w:p>
    <w:p w:rsidR="00517298" w:rsidRPr="00A220F3" w:rsidRDefault="00517298" w:rsidP="00335565">
      <w:pPr>
        <w:rPr>
          <w:rFonts w:ascii="Calibri" w:hAnsi="Calibri" w:cs="Arial"/>
          <w:b/>
          <w:bCs/>
          <w:color w:val="000000"/>
          <w:sz w:val="18"/>
          <w:szCs w:val="18"/>
        </w:rPr>
      </w:pPr>
      <w:r w:rsidRPr="00A220F3">
        <w:rPr>
          <w:rFonts w:ascii="Calibri" w:hAnsi="Calibri" w:cs="Arial"/>
          <w:b/>
          <w:bCs/>
          <w:color w:val="000000"/>
          <w:sz w:val="18"/>
          <w:szCs w:val="18"/>
        </w:rPr>
        <w:t>PUNTUALIDAD</w:t>
      </w:r>
    </w:p>
    <w:p w:rsidR="00517298" w:rsidRPr="00A220F3" w:rsidRDefault="00517298" w:rsidP="00982F3A">
      <w:pPr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A220F3">
        <w:rPr>
          <w:rFonts w:ascii="Calibri" w:hAnsi="Calibri" w:cs="Arial"/>
          <w:bCs/>
          <w:color w:val="000000"/>
          <w:sz w:val="18"/>
          <w:szCs w:val="18"/>
        </w:rPr>
        <w:t>La puntualidad permite ejecutar los compromisos con exactitud en el tiempo dispuesto para ello y según un modelo trazado.</w:t>
      </w:r>
    </w:p>
    <w:p w:rsidR="00517298" w:rsidRPr="00A220F3" w:rsidRDefault="00517298" w:rsidP="00335565">
      <w:pPr>
        <w:pStyle w:val="Default"/>
        <w:rPr>
          <w:rFonts w:ascii="Calibri" w:hAnsi="Calibri"/>
          <w:b/>
          <w:sz w:val="18"/>
          <w:szCs w:val="18"/>
        </w:rPr>
      </w:pPr>
      <w:r w:rsidRPr="00A220F3">
        <w:rPr>
          <w:rFonts w:ascii="Calibri" w:hAnsi="Calibri"/>
          <w:b/>
          <w:sz w:val="18"/>
          <w:szCs w:val="18"/>
        </w:rPr>
        <w:t>CALIDAD</w:t>
      </w:r>
    </w:p>
    <w:p w:rsidR="00517298" w:rsidRPr="00A220F3" w:rsidRDefault="00517298" w:rsidP="00335565">
      <w:pPr>
        <w:pStyle w:val="Default"/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sz w:val="18"/>
          <w:szCs w:val="18"/>
        </w:rPr>
        <w:t xml:space="preserve">Es un conjunto de propiedades inherentes a un objeto que le confieren capacidad para satisfacer necesidades implícitas o explícitas. La calidad de un producto o servicio es la percepción que el </w:t>
      </w:r>
      <w:hyperlink r:id="rId7" w:tooltip="Cliente (economía)" w:history="1">
        <w:r w:rsidRPr="00A220F3">
          <w:rPr>
            <w:rStyle w:val="Hyperlink"/>
            <w:rFonts w:ascii="Calibri" w:hAnsi="Calibri" w:cs="Arial"/>
            <w:color w:val="auto"/>
            <w:sz w:val="18"/>
            <w:szCs w:val="18"/>
          </w:rPr>
          <w:t>cliente</w:t>
        </w:r>
      </w:hyperlink>
      <w:r w:rsidRPr="00A220F3">
        <w:rPr>
          <w:rFonts w:ascii="Calibri" w:hAnsi="Calibri"/>
          <w:sz w:val="18"/>
          <w:szCs w:val="18"/>
        </w:rPr>
        <w:t xml:space="preserve"> tiene del mismo, es una fijación mental del consumidor que asume conformidad con dicho producto o servicio y la capacidad del mismo para satisfacer sus necesidades. Por tanto, debe definirse en el contexto que se esté considerando</w:t>
      </w:r>
    </w:p>
    <w:p w:rsidR="00517298" w:rsidRPr="00A220F3" w:rsidRDefault="00517298" w:rsidP="00335565">
      <w:pPr>
        <w:pStyle w:val="Default"/>
        <w:rPr>
          <w:rFonts w:ascii="Calibri" w:hAnsi="Calibri"/>
          <w:b/>
          <w:sz w:val="18"/>
          <w:szCs w:val="18"/>
        </w:rPr>
      </w:pPr>
      <w:r w:rsidRPr="00A220F3">
        <w:rPr>
          <w:rFonts w:ascii="Calibri" w:hAnsi="Calibri"/>
          <w:b/>
          <w:sz w:val="18"/>
          <w:szCs w:val="18"/>
        </w:rPr>
        <w:t>LIDERAZGO</w:t>
      </w:r>
    </w:p>
    <w:p w:rsidR="00517298" w:rsidRPr="00A220F3" w:rsidRDefault="00517298" w:rsidP="00335565">
      <w:pPr>
        <w:pStyle w:val="Default"/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sz w:val="18"/>
          <w:szCs w:val="18"/>
        </w:rPr>
        <w:t xml:space="preserve">El </w:t>
      </w:r>
      <w:r w:rsidRPr="00A220F3">
        <w:rPr>
          <w:rFonts w:ascii="Calibri" w:hAnsi="Calibri"/>
          <w:b/>
          <w:bCs/>
          <w:sz w:val="18"/>
          <w:szCs w:val="18"/>
        </w:rPr>
        <w:t>liderazgo</w:t>
      </w:r>
      <w:r w:rsidRPr="00A220F3">
        <w:rPr>
          <w:rFonts w:ascii="Calibri" w:hAnsi="Calibri"/>
          <w:sz w:val="18"/>
          <w:szCs w:val="18"/>
        </w:rPr>
        <w:t xml:space="preserve"> es el conjunto de capacidades que una persona tiene para influir en un grupo de personas determinado, haciendo que este equipo trabaje con entusiasmo en el logro de metas y objetivos.</w:t>
      </w:r>
    </w:p>
    <w:p w:rsidR="00517298" w:rsidRPr="00A220F3" w:rsidRDefault="00517298" w:rsidP="00B50414">
      <w:pPr>
        <w:pStyle w:val="Default"/>
        <w:rPr>
          <w:rFonts w:ascii="Calibri" w:hAnsi="Calibri"/>
          <w:b/>
          <w:sz w:val="18"/>
          <w:szCs w:val="18"/>
        </w:rPr>
      </w:pPr>
      <w:r w:rsidRPr="00A220F3">
        <w:rPr>
          <w:rFonts w:ascii="Calibri" w:hAnsi="Calibri"/>
          <w:b/>
          <w:sz w:val="18"/>
          <w:szCs w:val="18"/>
        </w:rPr>
        <w:t>EFICIENCIA</w:t>
      </w:r>
    </w:p>
    <w:p w:rsidR="00517298" w:rsidRPr="00A220F3" w:rsidRDefault="00517298" w:rsidP="00B50414">
      <w:pPr>
        <w:pStyle w:val="Default"/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sz w:val="18"/>
          <w:szCs w:val="18"/>
        </w:rPr>
        <w:t>Uso racional de los medios con que se cuenta para alcanzar un objetivo predeterminado, se trata de la capacidad de alcanzar los objetivos y las metas programadas con el mínimo de recursos disponibles y tiempo, logrando de esta forma su optimización.</w:t>
      </w:r>
    </w:p>
    <w:p w:rsidR="00517298" w:rsidRPr="00A220F3" w:rsidRDefault="00517298" w:rsidP="00B50414">
      <w:pPr>
        <w:pStyle w:val="Default"/>
        <w:rPr>
          <w:rFonts w:ascii="Calibri" w:hAnsi="Calibri"/>
          <w:b/>
          <w:sz w:val="18"/>
          <w:szCs w:val="18"/>
        </w:rPr>
      </w:pPr>
      <w:r w:rsidRPr="00A220F3">
        <w:rPr>
          <w:rFonts w:ascii="Calibri" w:hAnsi="Calibri"/>
          <w:b/>
          <w:bCs/>
          <w:sz w:val="18"/>
          <w:szCs w:val="18"/>
        </w:rPr>
        <w:t>EMPATÍA</w:t>
      </w:r>
    </w:p>
    <w:p w:rsidR="00517298" w:rsidRPr="00A220F3" w:rsidRDefault="00517298" w:rsidP="00B50414">
      <w:pPr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A220F3">
        <w:rPr>
          <w:rFonts w:ascii="Calibri" w:hAnsi="Calibri"/>
          <w:sz w:val="18"/>
          <w:szCs w:val="18"/>
        </w:rPr>
        <w:t>También es un sentimiento de participación afectiva de una persona en la realidad que afecta a otra.</w:t>
      </w:r>
      <w:r w:rsidRPr="00A220F3">
        <w:rPr>
          <w:rFonts w:ascii="Calibri" w:hAnsi="Calibri" w:cs="Arial"/>
          <w:bCs/>
          <w:color w:val="000000"/>
          <w:sz w:val="18"/>
          <w:szCs w:val="18"/>
        </w:rPr>
        <w:t xml:space="preserve"> </w:t>
      </w:r>
      <w:r w:rsidRPr="00A220F3">
        <w:rPr>
          <w:rFonts w:ascii="Calibri" w:hAnsi="Calibri"/>
          <w:sz w:val="18"/>
          <w:szCs w:val="18"/>
        </w:rPr>
        <w:t>Es ponerse en el lugar del otro sin perder la propia identidad</w:t>
      </w:r>
    </w:p>
    <w:p w:rsidR="00517298" w:rsidRPr="00A220F3" w:rsidRDefault="00517298" w:rsidP="00982F3A">
      <w:pPr>
        <w:rPr>
          <w:rFonts w:ascii="Calibri" w:hAnsi="Calibri"/>
          <w:sz w:val="18"/>
          <w:szCs w:val="18"/>
        </w:rPr>
      </w:pPr>
    </w:p>
    <w:p w:rsidR="00517298" w:rsidRPr="00A220F3" w:rsidRDefault="00517298" w:rsidP="00F31749">
      <w:pPr>
        <w:pStyle w:val="Default"/>
        <w:rPr>
          <w:rFonts w:ascii="Calibri" w:hAnsi="Calibri"/>
          <w:b/>
          <w:bCs/>
          <w:sz w:val="18"/>
          <w:szCs w:val="18"/>
        </w:rPr>
      </w:pPr>
      <w:r w:rsidRPr="00A220F3">
        <w:rPr>
          <w:rFonts w:ascii="Calibri" w:hAnsi="Calibri"/>
          <w:b/>
          <w:bCs/>
          <w:sz w:val="18"/>
          <w:szCs w:val="18"/>
        </w:rPr>
        <w:t>POLÍTICAS</w:t>
      </w:r>
    </w:p>
    <w:p w:rsidR="00517298" w:rsidRPr="00A220F3" w:rsidRDefault="00517298" w:rsidP="00F31749">
      <w:pPr>
        <w:pStyle w:val="Default"/>
        <w:numPr>
          <w:ilvl w:val="0"/>
          <w:numId w:val="41"/>
        </w:numPr>
        <w:jc w:val="both"/>
        <w:rPr>
          <w:rFonts w:ascii="Calibri" w:hAnsi="Calibri"/>
          <w:b/>
          <w:bCs/>
          <w:i/>
          <w:iCs/>
          <w:sz w:val="18"/>
          <w:szCs w:val="18"/>
          <w:u w:val="single"/>
        </w:rPr>
      </w:pPr>
      <w:r w:rsidRPr="00A220F3">
        <w:rPr>
          <w:rFonts w:ascii="Calibri" w:hAnsi="Calibri"/>
          <w:b/>
          <w:bCs/>
          <w:i/>
          <w:iCs/>
          <w:sz w:val="18"/>
          <w:szCs w:val="18"/>
        </w:rPr>
        <w:t>ACADÉMICA.-</w:t>
      </w:r>
      <w:r w:rsidRPr="00A220F3">
        <w:rPr>
          <w:rFonts w:ascii="Calibri" w:hAnsi="Calibri"/>
          <w:b/>
          <w:bCs/>
          <w:i/>
          <w:iCs/>
          <w:sz w:val="18"/>
          <w:szCs w:val="18"/>
          <w:u w:val="single"/>
        </w:rPr>
        <w:t xml:space="preserve"> </w:t>
      </w:r>
      <w:r w:rsidRPr="00A220F3">
        <w:rPr>
          <w:rFonts w:ascii="Calibri" w:hAnsi="Calibri"/>
          <w:sz w:val="18"/>
          <w:szCs w:val="18"/>
        </w:rPr>
        <w:t>Formación Profesional de Excelencia en la EPG.</w:t>
      </w:r>
    </w:p>
    <w:p w:rsidR="00517298" w:rsidRPr="00A220F3" w:rsidRDefault="00517298" w:rsidP="00F31749">
      <w:pPr>
        <w:pStyle w:val="Default"/>
        <w:numPr>
          <w:ilvl w:val="0"/>
          <w:numId w:val="41"/>
        </w:numPr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b/>
          <w:bCs/>
          <w:i/>
          <w:iCs/>
          <w:sz w:val="18"/>
          <w:szCs w:val="18"/>
        </w:rPr>
        <w:t xml:space="preserve">INVESTIGACIÓN.- </w:t>
      </w:r>
      <w:r w:rsidRPr="00A220F3">
        <w:rPr>
          <w:rFonts w:ascii="Calibri" w:hAnsi="Calibri"/>
          <w:sz w:val="18"/>
          <w:szCs w:val="18"/>
        </w:rPr>
        <w:t>Fortalecer la Investigación Científica y Tecnológica.</w:t>
      </w:r>
    </w:p>
    <w:p w:rsidR="00517298" w:rsidRPr="00A220F3" w:rsidRDefault="00517298" w:rsidP="00F31749">
      <w:pPr>
        <w:pStyle w:val="Default"/>
        <w:numPr>
          <w:ilvl w:val="0"/>
          <w:numId w:val="41"/>
        </w:numPr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b/>
          <w:bCs/>
          <w:i/>
          <w:iCs/>
          <w:sz w:val="18"/>
          <w:szCs w:val="18"/>
        </w:rPr>
        <w:t xml:space="preserve">INTERACCIÓN SOCIAL.- </w:t>
      </w:r>
      <w:r w:rsidRPr="00A220F3">
        <w:rPr>
          <w:rFonts w:ascii="Calibri" w:hAnsi="Calibri"/>
          <w:sz w:val="18"/>
          <w:szCs w:val="18"/>
        </w:rPr>
        <w:t>Fortalecer la Interacción Social y la Extensión Universitaria.</w:t>
      </w:r>
    </w:p>
    <w:p w:rsidR="00517298" w:rsidRPr="00A220F3" w:rsidRDefault="00517298" w:rsidP="00F31749">
      <w:pPr>
        <w:pStyle w:val="Default"/>
        <w:numPr>
          <w:ilvl w:val="0"/>
          <w:numId w:val="41"/>
        </w:numPr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b/>
          <w:bCs/>
          <w:i/>
          <w:iCs/>
          <w:sz w:val="18"/>
          <w:szCs w:val="18"/>
        </w:rPr>
        <w:t xml:space="preserve">GESTIÓN ADMINISTRATIVA Y FINANCIERA.- </w:t>
      </w:r>
      <w:r w:rsidRPr="00A220F3">
        <w:rPr>
          <w:rFonts w:ascii="Calibri" w:hAnsi="Calibri"/>
          <w:sz w:val="18"/>
          <w:szCs w:val="18"/>
        </w:rPr>
        <w:t>Normar, Organizar y Fortalecer el Desarrollo de la Gestión Administrativa y Financiera de la EPG.</w:t>
      </w:r>
    </w:p>
    <w:p w:rsidR="00517298" w:rsidRPr="00A220F3" w:rsidRDefault="00517298" w:rsidP="00F31749">
      <w:pPr>
        <w:pStyle w:val="Default"/>
        <w:numPr>
          <w:ilvl w:val="0"/>
          <w:numId w:val="41"/>
        </w:numPr>
        <w:jc w:val="both"/>
        <w:rPr>
          <w:rFonts w:ascii="Calibri" w:hAnsi="Calibri"/>
          <w:sz w:val="18"/>
          <w:szCs w:val="18"/>
        </w:rPr>
      </w:pPr>
      <w:r w:rsidRPr="00A220F3">
        <w:rPr>
          <w:rFonts w:ascii="Calibri" w:hAnsi="Calibri"/>
          <w:b/>
          <w:bCs/>
          <w:i/>
          <w:iCs/>
          <w:sz w:val="18"/>
          <w:szCs w:val="18"/>
        </w:rPr>
        <w:t xml:space="preserve">EVALUACIÓN Y ACREDITACIÓN.- </w:t>
      </w:r>
      <w:r w:rsidRPr="00A220F3">
        <w:rPr>
          <w:rFonts w:ascii="Calibri" w:hAnsi="Calibri"/>
          <w:sz w:val="18"/>
          <w:szCs w:val="18"/>
        </w:rPr>
        <w:t>Perfeccionar la Gestión de los Procesos Académicos de la EPG.</w:t>
      </w:r>
    </w:p>
    <w:p w:rsidR="00517298" w:rsidRPr="00A220F3" w:rsidRDefault="00517298" w:rsidP="00982F3A">
      <w:pPr>
        <w:pStyle w:val="Default"/>
        <w:ind w:left="720" w:hanging="360"/>
        <w:jc w:val="both"/>
        <w:rPr>
          <w:rFonts w:ascii="Calibri" w:hAnsi="Calibri"/>
          <w:sz w:val="18"/>
          <w:szCs w:val="18"/>
        </w:rPr>
      </w:pPr>
    </w:p>
    <w:p w:rsidR="00517298" w:rsidRPr="00A220F3" w:rsidRDefault="00517298" w:rsidP="00982F3A">
      <w:pPr>
        <w:pStyle w:val="Default"/>
        <w:ind w:left="720" w:hanging="360"/>
        <w:jc w:val="both"/>
        <w:rPr>
          <w:rFonts w:ascii="Calibri" w:hAnsi="Calibri"/>
          <w:sz w:val="18"/>
          <w:szCs w:val="18"/>
        </w:rPr>
      </w:pPr>
    </w:p>
    <w:p w:rsidR="00517298" w:rsidRPr="00A220F3" w:rsidRDefault="00517298" w:rsidP="00B50414">
      <w:pPr>
        <w:pStyle w:val="Default"/>
        <w:ind w:left="720" w:hanging="360"/>
        <w:rPr>
          <w:rFonts w:ascii="Calibri" w:hAnsi="Calibri"/>
          <w:b/>
          <w:sz w:val="18"/>
          <w:szCs w:val="18"/>
        </w:rPr>
        <w:sectPr w:rsidR="00517298" w:rsidRPr="00A220F3" w:rsidSect="00030F9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418" w:right="1418" w:bottom="851" w:left="1418" w:header="709" w:footer="709" w:gutter="0"/>
          <w:pgNumType w:start="207"/>
          <w:cols w:space="708"/>
          <w:docGrid w:linePitch="360"/>
        </w:sectPr>
      </w:pPr>
      <w:r w:rsidRPr="00A220F3">
        <w:rPr>
          <w:rFonts w:ascii="Calibri" w:hAnsi="Calibri"/>
          <w:b/>
          <w:sz w:val="18"/>
          <w:szCs w:val="18"/>
        </w:rPr>
        <w:t>ANALISIS ESTRATEGICO FODA</w:t>
      </w:r>
    </w:p>
    <w:tbl>
      <w:tblPr>
        <w:tblpPr w:leftFromText="141" w:rightFromText="141" w:vertAnchor="text" w:horzAnchor="margin" w:tblpY="-166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8"/>
        <w:gridCol w:w="5880"/>
        <w:gridCol w:w="4680"/>
      </w:tblGrid>
      <w:tr w:rsidR="00517298" w:rsidRPr="00A220F3" w:rsidTr="006F17E4">
        <w:tc>
          <w:tcPr>
            <w:tcW w:w="3948" w:type="dxa"/>
            <w:vAlign w:val="center"/>
          </w:tcPr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  <w:t>ANALISIS FODA DE LA ESCUELA DE POSTGRADO DE LA UNIVERSIDAD NACIONAL DE PIURA.</w:t>
            </w:r>
          </w:p>
        </w:tc>
        <w:tc>
          <w:tcPr>
            <w:tcW w:w="5880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FORTALEZAS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>1.-La EPG tiene prestigio académico a nivel regional y del país.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2.-La plana docente de Maestrías y Doctorados, son profesionales nacionales y extranjeros de universidades de prestigio académico y cultural.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3.-Se cuenta con una infraestructura adecuada para el funcionamiento académico y administrativo de la EPG, en el centro de la ciudad y en el nuevo edificio en el Campus Universitario, implementada con equipos de alta tecnología de última generación.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4.-La EPG otorga a cada sustentante 01 medalla, en mérito a la culminación de su postgrado.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5.-La globalización y la capacidad de actualización profesional constante de docentes Magísteres y Doctores.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6.-Convenios con instituciones públicas y privadas.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7.-Facilidades de pagos, incluyendo descuentos por planilla a docentes y profesionales administrativos de la UNP, así como al Poder Judicial.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8.-Medias BECAS de estudio al personal docente y administrativo de la UNP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9.-Realización de cursos de especialización, diplomados, en las diferentes áreas de conocimiento científico.</w:t>
            </w:r>
          </w:p>
          <w:p w:rsidR="00517298" w:rsidRPr="00A220F3" w:rsidRDefault="00517298" w:rsidP="006F17E4">
            <w:pPr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10.-La Escuela de Postgrado cuenta con un pabellón de aulas implementadas con equipos de alta tecnología: proyectores</w:t>
            </w:r>
            <w:r w:rsidRPr="00A220F3">
              <w:rPr>
                <w:rFonts w:ascii="Calibri" w:hAnsi="Calibri" w:cs="Arial"/>
                <w:sz w:val="16"/>
                <w:szCs w:val="16"/>
                <w:lang w:eastAsia="es-PE"/>
              </w:rPr>
              <w:t xml:space="preserve"> computadoras</w:t>
            </w:r>
          </w:p>
        </w:tc>
        <w:tc>
          <w:tcPr>
            <w:tcW w:w="4680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DEBILIDADES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1.-No atención oportuna de pagos a personal docente que dicta cátedra para los diferentes programas, al personal directivo y de apoyo que labora en la EPG, por parte de la Administración Central de la UNP.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2.-Falta de centro de cómputo con internet para alumnos y docentes de la EPG.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3.-Carencia de biblioteca general especializada con temática de cada programa de Maestría y Doctorado.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4.-Morosidad de los pagos de enseñanza, que impiden mejorar la asignación de recursos financieros.</w:t>
            </w:r>
          </w:p>
        </w:tc>
      </w:tr>
      <w:tr w:rsidR="00517298" w:rsidRPr="00A220F3" w:rsidTr="006F17E4">
        <w:tc>
          <w:tcPr>
            <w:tcW w:w="3948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OPORTUNIDADES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1.-Los egresados bachilleres y titulados de las facultades de la Universidad Nacional son nuestros clientes potenciales, así como egresados de otras universidades.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2.-Convenios con instituciones públicas y privadas.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3.-Docentes visitantes de universidades extranjeras.</w:t>
            </w:r>
          </w:p>
        </w:tc>
        <w:tc>
          <w:tcPr>
            <w:tcW w:w="5880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ESTRATEGIA: FO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1.-Aprovechar el prestigio de la UNP en nuestra región y el país y publicitar en todos los medios periodísticos los procesos de admisión de todos los programas.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2.-Contando con la capacidad profesional de alto nivel de docentes que prestan servicios de clases, crear cursos de capacitación, especialización, diplomados, que sean generadores de ingresos a la UNP-EPG y brinden también la oportunidad de un trabajo adicional al personal administrativo que apoya en todas los programas</w:t>
            </w:r>
            <w:r w:rsidRPr="00A220F3"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4680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ESTRATEGIA: DO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1.-Solicitar a la administración central de la UNP, se realicen los pagos oportunos a los docentes y personal directivo-apoyo, motivando al personal, esto permitirá mayor rendición de trabajo y mayores ingresos, continuando con el prestigio que tiene la UNP.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2.-Realizar los cursos de especialización, diplomados, etc. Determinado que un porcentaje de estos ingresos sean para la implementación de un centro de cómputo.</w:t>
            </w:r>
          </w:p>
        </w:tc>
      </w:tr>
      <w:tr w:rsidR="00517298" w:rsidRPr="00A220F3" w:rsidTr="006F17E4">
        <w:tc>
          <w:tcPr>
            <w:tcW w:w="3948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AMENAZAS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1.-Competencia excesiva, por la diversidad de Universidades Privadas que ofrecen Maestrías y Doctorados similares a menores costos.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2.-Recesión económica del país, que limita los estudios postgraduales.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3.-Estudios de Maestrías a distancia ofrecidas por universidades de la competencia.</w:t>
            </w:r>
          </w:p>
        </w:tc>
        <w:tc>
          <w:tcPr>
            <w:tcW w:w="5880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ESTRATEGIA: FA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u w:val="single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1.-Eliminar la competencia, aprovechando la plana docente de alto nivel profesional y el prestigio de la UNP-EPG.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2.-Programar clases de Maestrías y Doctorados en los días de lunes a domingo, utilizando la infraestructura nueva en el campus universitario.</w:t>
            </w:r>
          </w:p>
        </w:tc>
        <w:tc>
          <w:tcPr>
            <w:tcW w:w="4680" w:type="dxa"/>
          </w:tcPr>
          <w:p w:rsidR="00517298" w:rsidRPr="00A220F3" w:rsidRDefault="00517298" w:rsidP="006F17E4">
            <w:pPr>
              <w:jc w:val="center"/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  <w:u w:val="single"/>
                <w:lang w:val="es-PE" w:eastAsia="es-PE"/>
              </w:rPr>
              <w:t>ESTRATEGIA: DA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u w:val="single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1.-Brindar facilidades de pagos a los estudiantes y egresados de la Escuela de Postgrado a fin de que concluyan sus estudios postgraduales.</w:t>
            </w: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sz w:val="16"/>
                <w:szCs w:val="16"/>
                <w:lang w:val="es-PE" w:eastAsia="es-PE"/>
              </w:rPr>
            </w:pPr>
          </w:p>
          <w:p w:rsidR="00517298" w:rsidRPr="00A220F3" w:rsidRDefault="00517298" w:rsidP="006F17E4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s-PE" w:eastAsia="es-PE"/>
              </w:rPr>
            </w:pPr>
            <w:r w:rsidRPr="00A220F3">
              <w:rPr>
                <w:rFonts w:ascii="Calibri" w:hAnsi="Calibri" w:cs="Arial"/>
                <w:sz w:val="16"/>
                <w:szCs w:val="16"/>
                <w:lang w:val="es-PE" w:eastAsia="es-PE"/>
              </w:rPr>
              <w:t>2.-Coordinar con los centros de riesgo para recuperar la morosidad y poder cumplir puntualmente con la planilla de docentes y servicios.</w:t>
            </w:r>
          </w:p>
        </w:tc>
      </w:tr>
    </w:tbl>
    <w:p w:rsidR="00517298" w:rsidRPr="00A220F3" w:rsidRDefault="00517298" w:rsidP="00982F3A">
      <w:pPr>
        <w:rPr>
          <w:rFonts w:ascii="Calibri" w:hAnsi="Calibri" w:cs="Arial"/>
          <w:sz w:val="18"/>
          <w:szCs w:val="18"/>
        </w:rPr>
      </w:pPr>
    </w:p>
    <w:p w:rsidR="00517298" w:rsidRPr="00A220F3" w:rsidRDefault="00517298" w:rsidP="00982F3A">
      <w:pPr>
        <w:pStyle w:val="ListParagraph"/>
        <w:suppressAutoHyphens/>
        <w:jc w:val="both"/>
        <w:rPr>
          <w:rFonts w:ascii="Calibri" w:hAnsi="Calibri" w:cs="Arial"/>
          <w:b/>
          <w:sz w:val="18"/>
          <w:szCs w:val="18"/>
        </w:rPr>
        <w:sectPr w:rsidR="00517298" w:rsidRPr="00A220F3" w:rsidSect="006F17E4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517298" w:rsidRPr="00A220F3" w:rsidRDefault="00517298" w:rsidP="006F17E4">
      <w:pPr>
        <w:pStyle w:val="ListParagraph"/>
        <w:ind w:left="0"/>
        <w:jc w:val="both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FACTORES CLAVES DE ÉXITO</w:t>
      </w:r>
    </w:p>
    <w:p w:rsidR="00517298" w:rsidRPr="00A220F3" w:rsidRDefault="00517298" w:rsidP="006F17E4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suppressAutoHyphens/>
        <w:ind w:left="714" w:hanging="714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Desarrollo de la Investigación</w:t>
      </w:r>
    </w:p>
    <w:p w:rsidR="00517298" w:rsidRPr="00A220F3" w:rsidRDefault="00517298" w:rsidP="006F17E4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suppressAutoHyphens/>
        <w:ind w:left="708" w:hanging="714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Pertenencia y excelencia académica</w:t>
      </w:r>
    </w:p>
    <w:p w:rsidR="00517298" w:rsidRPr="00A220F3" w:rsidRDefault="00517298" w:rsidP="006F17E4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suppressAutoHyphens/>
        <w:ind w:left="708" w:hanging="714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Integración y Coordinación</w:t>
      </w:r>
    </w:p>
    <w:p w:rsidR="00517298" w:rsidRPr="00A220F3" w:rsidRDefault="00517298" w:rsidP="006F17E4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suppressAutoHyphens/>
        <w:ind w:left="708" w:hanging="714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Desarrollo del potencial humano.</w:t>
      </w:r>
    </w:p>
    <w:p w:rsidR="00517298" w:rsidRPr="00A220F3" w:rsidRDefault="00517298" w:rsidP="006F17E4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suppressAutoHyphens/>
        <w:ind w:left="708" w:hanging="714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Contribución al desarrollo regional y nacional.</w:t>
      </w:r>
    </w:p>
    <w:p w:rsidR="00517298" w:rsidRDefault="00517298" w:rsidP="006F17E4">
      <w:pPr>
        <w:pStyle w:val="ListParagraph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g</w:t>
      </w:r>
    </w:p>
    <w:p w:rsidR="00517298" w:rsidRPr="00A220F3" w:rsidRDefault="00517298" w:rsidP="006F17E4">
      <w:pPr>
        <w:pStyle w:val="ListParagraph"/>
        <w:ind w:left="0"/>
        <w:jc w:val="both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TEMAS ESTRATÉGICOS</w:t>
      </w:r>
    </w:p>
    <w:p w:rsidR="00517298" w:rsidRPr="00A220F3" w:rsidRDefault="00517298" w:rsidP="006F17E4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Docencia</w:t>
      </w:r>
    </w:p>
    <w:p w:rsidR="00517298" w:rsidRPr="00A220F3" w:rsidRDefault="00517298" w:rsidP="006F17E4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Investigación</w:t>
      </w:r>
    </w:p>
    <w:p w:rsidR="00517298" w:rsidRPr="00A220F3" w:rsidRDefault="00517298" w:rsidP="006F17E4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Responsabilidad social universitaria</w:t>
      </w:r>
    </w:p>
    <w:p w:rsidR="00517298" w:rsidRPr="00A220F3" w:rsidRDefault="00517298" w:rsidP="006F17E4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Gestión universitaria.</w:t>
      </w:r>
    </w:p>
    <w:p w:rsidR="00517298" w:rsidRDefault="00517298" w:rsidP="006F17E4">
      <w:pPr>
        <w:pStyle w:val="ListParagraph"/>
        <w:suppressAutoHyphens/>
        <w:ind w:left="0"/>
        <w:jc w:val="both"/>
        <w:rPr>
          <w:rFonts w:ascii="Calibri" w:hAnsi="Calibri" w:cs="Arial"/>
          <w:b/>
          <w:sz w:val="18"/>
          <w:szCs w:val="18"/>
        </w:rPr>
      </w:pPr>
    </w:p>
    <w:p w:rsidR="00517298" w:rsidRPr="00A220F3" w:rsidRDefault="00517298" w:rsidP="006F17E4">
      <w:pPr>
        <w:pStyle w:val="ListParagraph"/>
        <w:suppressAutoHyphens/>
        <w:ind w:left="0"/>
        <w:jc w:val="both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PERSPECTIVAS</w:t>
      </w:r>
    </w:p>
    <w:p w:rsidR="00517298" w:rsidRPr="00A220F3" w:rsidRDefault="00517298" w:rsidP="00F01FA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Académicas</w:t>
      </w:r>
    </w:p>
    <w:p w:rsidR="00517298" w:rsidRPr="00A220F3" w:rsidRDefault="00517298" w:rsidP="00F01FA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Investigación</w:t>
      </w:r>
    </w:p>
    <w:p w:rsidR="00517298" w:rsidRPr="00A220F3" w:rsidRDefault="00517298" w:rsidP="00F01FA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Proyección Social</w:t>
      </w:r>
    </w:p>
    <w:p w:rsidR="00517298" w:rsidRPr="00A220F3" w:rsidRDefault="00517298" w:rsidP="00F01FA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Arial"/>
          <w:sz w:val="18"/>
          <w:szCs w:val="18"/>
        </w:rPr>
      </w:pPr>
      <w:r w:rsidRPr="00A220F3">
        <w:rPr>
          <w:rFonts w:ascii="Calibri" w:hAnsi="Calibri" w:cs="Arial"/>
          <w:sz w:val="18"/>
          <w:szCs w:val="18"/>
        </w:rPr>
        <w:t>Gestión Institucional</w:t>
      </w:r>
    </w:p>
    <w:p w:rsidR="00517298" w:rsidRPr="00A220F3" w:rsidRDefault="00517298" w:rsidP="00982F3A">
      <w:pPr>
        <w:suppressAutoHyphens/>
        <w:jc w:val="both"/>
        <w:rPr>
          <w:rFonts w:ascii="Calibri" w:hAnsi="Calibri" w:cs="Arial"/>
          <w:sz w:val="18"/>
          <w:szCs w:val="18"/>
        </w:rPr>
      </w:pPr>
    </w:p>
    <w:p w:rsidR="00517298" w:rsidRDefault="00517298" w:rsidP="00F01FA5">
      <w:pPr>
        <w:pStyle w:val="ListParagraph"/>
        <w:suppressAutoHyphens/>
        <w:ind w:left="0"/>
        <w:jc w:val="both"/>
        <w:rPr>
          <w:rFonts w:ascii="Calibri" w:hAnsi="Calibri" w:cs="Arial"/>
          <w:b/>
          <w:sz w:val="18"/>
          <w:szCs w:val="18"/>
        </w:rPr>
      </w:pPr>
      <w:r w:rsidRPr="00A220F3">
        <w:rPr>
          <w:rFonts w:ascii="Calibri" w:hAnsi="Calibri" w:cs="Arial"/>
          <w:b/>
          <w:sz w:val="18"/>
          <w:szCs w:val="18"/>
        </w:rPr>
        <w:t>OBJETIVOS ESTRATÉGICOS</w:t>
      </w:r>
    </w:p>
    <w:p w:rsidR="00517298" w:rsidRPr="00A220F3" w:rsidRDefault="00517298" w:rsidP="00F01FA5">
      <w:pPr>
        <w:pStyle w:val="ListParagraph"/>
        <w:suppressAutoHyphens/>
        <w:ind w:left="0"/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W w:w="8880" w:type="dxa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7320"/>
      </w:tblGrid>
      <w:tr w:rsidR="00517298" w:rsidRPr="00A220F3" w:rsidTr="00B12C23">
        <w:trPr>
          <w:trHeight w:val="189"/>
        </w:trPr>
        <w:tc>
          <w:tcPr>
            <w:tcW w:w="1560" w:type="dxa"/>
            <w:shd w:val="clear" w:color="auto" w:fill="F2F2F2"/>
            <w:vAlign w:val="center"/>
          </w:tcPr>
          <w:p w:rsidR="00517298" w:rsidRPr="00A220F3" w:rsidRDefault="00517298" w:rsidP="00F01FA5">
            <w:pPr>
              <w:snapToGrid w:val="0"/>
              <w:jc w:val="center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i/>
                <w:sz w:val="16"/>
                <w:szCs w:val="16"/>
              </w:rPr>
              <w:t>PERSPECTIVAS</w:t>
            </w:r>
          </w:p>
        </w:tc>
        <w:tc>
          <w:tcPr>
            <w:tcW w:w="7320" w:type="dxa"/>
            <w:shd w:val="clear" w:color="auto" w:fill="F2F2F2"/>
            <w:vAlign w:val="center"/>
          </w:tcPr>
          <w:p w:rsidR="00517298" w:rsidRPr="00A220F3" w:rsidRDefault="00517298" w:rsidP="00F01FA5">
            <w:pPr>
              <w:snapToGrid w:val="0"/>
              <w:jc w:val="center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i/>
                <w:sz w:val="16"/>
                <w:szCs w:val="16"/>
              </w:rPr>
              <w:t>OBJETIVOS ESTRATEGICOS</w:t>
            </w:r>
          </w:p>
        </w:tc>
      </w:tr>
      <w:tr w:rsidR="00517298" w:rsidRPr="00A220F3" w:rsidTr="00B12C23">
        <w:tc>
          <w:tcPr>
            <w:tcW w:w="1560" w:type="dxa"/>
            <w:shd w:val="clear" w:color="auto" w:fill="FFFFFF"/>
            <w:vAlign w:val="center"/>
          </w:tcPr>
          <w:p w:rsidR="00517298" w:rsidRPr="00A220F3" w:rsidRDefault="00517298" w:rsidP="00982F3A">
            <w:pPr>
              <w:snapToGrid w:val="0"/>
              <w:rPr>
                <w:rFonts w:ascii="Calibri" w:hAnsi="Calibri" w:cs="Arial"/>
                <w:b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ACADEMICAS (A)</w:t>
            </w:r>
          </w:p>
        </w:tc>
        <w:tc>
          <w:tcPr>
            <w:tcW w:w="7320" w:type="dxa"/>
            <w:shd w:val="clear" w:color="auto" w:fill="FFFFFF"/>
          </w:tcPr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1.-Eje Académico</w:t>
            </w:r>
          </w:p>
          <w:p w:rsidR="00517298" w:rsidRPr="00A220F3" w:rsidRDefault="00517298" w:rsidP="00982F3A">
            <w:pPr>
              <w:pStyle w:val="ListParagraph"/>
              <w:suppressAutoHyphens/>
              <w:ind w:left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A 1.:</w:t>
            </w:r>
            <w:r w:rsidRPr="00A220F3">
              <w:rPr>
                <w:rFonts w:ascii="Calibri" w:hAnsi="Calibri" w:cs="Arial"/>
                <w:sz w:val="16"/>
                <w:szCs w:val="16"/>
              </w:rPr>
              <w:t xml:space="preserve"> Elevar la calidad en la enseñanza y aprendizaje de Maestristas y Doctorandos, contribuyendo al desarrollo integral.</w:t>
            </w:r>
          </w:p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 xml:space="preserve">    A.1.1: Elevar el número de docentes con grados académicos de magíster y doctor.</w:t>
            </w:r>
          </w:p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220F3">
              <w:rPr>
                <w:rFonts w:ascii="Calibri" w:hAnsi="Calibri" w:cs="Arial"/>
                <w:bCs/>
                <w:sz w:val="16"/>
                <w:szCs w:val="16"/>
              </w:rPr>
              <w:t xml:space="preserve">    A.1.2:</w:t>
            </w:r>
            <w:r w:rsidRPr="00A220F3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220F3">
              <w:rPr>
                <w:rFonts w:ascii="Calibri" w:hAnsi="Calibri"/>
                <w:bCs/>
                <w:sz w:val="16"/>
                <w:szCs w:val="16"/>
              </w:rPr>
              <w:t>Lograr la eficiencia y eficacia en el proceso de formación académica y humanista del estudiante.</w:t>
            </w:r>
          </w:p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/>
                <w:bCs/>
                <w:sz w:val="16"/>
                <w:szCs w:val="16"/>
              </w:rPr>
              <w:t xml:space="preserve">    A.1.3: Lograr realizar 02 convocatorias de admisión anual, de todas las Secciones de Maestrías y Doctorados.</w:t>
            </w:r>
          </w:p>
          <w:p w:rsidR="00517298" w:rsidRPr="00A220F3" w:rsidRDefault="00517298" w:rsidP="00982F3A">
            <w:pPr>
              <w:suppressAutoHyphens/>
              <w:ind w:left="682" w:hanging="682"/>
              <w:jc w:val="both"/>
              <w:rPr>
                <w:rFonts w:ascii="Calibri" w:hAnsi="Calibri"/>
                <w:sz w:val="16"/>
                <w:szCs w:val="16"/>
              </w:rPr>
            </w:pPr>
            <w:r w:rsidRPr="00A220F3">
              <w:rPr>
                <w:rFonts w:ascii="Calibri" w:hAnsi="Calibri"/>
                <w:b/>
                <w:sz w:val="16"/>
                <w:szCs w:val="16"/>
              </w:rPr>
              <w:t>A.2</w:t>
            </w:r>
            <w:r w:rsidRPr="00A220F3">
              <w:rPr>
                <w:rFonts w:ascii="Calibri" w:hAnsi="Calibri"/>
                <w:sz w:val="16"/>
                <w:szCs w:val="16"/>
              </w:rPr>
              <w:t>: Alcanzar la internacionalización de todas secciones de maestrías y doctorados</w:t>
            </w:r>
          </w:p>
          <w:p w:rsidR="00517298" w:rsidRPr="00A220F3" w:rsidRDefault="00517298" w:rsidP="008735B8">
            <w:pPr>
              <w:pStyle w:val="ListParagraph"/>
              <w:tabs>
                <w:tab w:val="left" w:pos="432"/>
              </w:tabs>
              <w:snapToGrid w:val="0"/>
              <w:ind w:left="0"/>
              <w:jc w:val="both"/>
              <w:rPr>
                <w:rFonts w:ascii="Calibri" w:hAnsi="Calibri" w:cs="Arial"/>
                <w:sz w:val="16"/>
                <w:szCs w:val="16"/>
                <w:highlight w:val="yellow"/>
                <w:lang w:val="es-ES"/>
              </w:rPr>
            </w:pPr>
            <w:r w:rsidRPr="00A220F3">
              <w:rPr>
                <w:rFonts w:ascii="Calibri" w:hAnsi="Calibri"/>
                <w:b/>
                <w:sz w:val="16"/>
                <w:szCs w:val="16"/>
              </w:rPr>
              <w:t>A.3.</w:t>
            </w:r>
            <w:r w:rsidRPr="00A220F3">
              <w:rPr>
                <w:rFonts w:ascii="Calibri" w:hAnsi="Calibri" w:cs="Arial"/>
                <w:b/>
                <w:sz w:val="16"/>
                <w:szCs w:val="16"/>
                <w:lang w:val="es-MX"/>
              </w:rPr>
              <w:t xml:space="preserve"> </w:t>
            </w:r>
            <w:r w:rsidRPr="00A220F3">
              <w:rPr>
                <w:rFonts w:ascii="Calibri" w:hAnsi="Calibri" w:cs="Arial"/>
                <w:sz w:val="16"/>
                <w:szCs w:val="16"/>
                <w:lang w:val="es-MX"/>
              </w:rPr>
              <w:t>Impulsar el crecimiento de la Maestrías Virtuales</w:t>
            </w:r>
          </w:p>
        </w:tc>
      </w:tr>
      <w:tr w:rsidR="00517298" w:rsidRPr="00A220F3" w:rsidTr="00B12C23">
        <w:tc>
          <w:tcPr>
            <w:tcW w:w="1560" w:type="dxa"/>
            <w:shd w:val="clear" w:color="auto" w:fill="FFFFFF"/>
            <w:vAlign w:val="center"/>
          </w:tcPr>
          <w:p w:rsidR="00517298" w:rsidRPr="00A220F3" w:rsidRDefault="00517298" w:rsidP="00982F3A">
            <w:pPr>
              <w:snapToGrid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i/>
                <w:sz w:val="16"/>
                <w:szCs w:val="16"/>
              </w:rPr>
              <w:t>INVESTIGACION (I)</w:t>
            </w:r>
          </w:p>
        </w:tc>
        <w:tc>
          <w:tcPr>
            <w:tcW w:w="7320" w:type="dxa"/>
            <w:shd w:val="clear" w:color="auto" w:fill="FFFFFF"/>
          </w:tcPr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2.- Eje de investigación</w:t>
            </w:r>
          </w:p>
          <w:p w:rsidR="00517298" w:rsidRPr="00A220F3" w:rsidRDefault="00517298" w:rsidP="008735B8">
            <w:pPr>
              <w:suppressAutoHyphens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I</w:t>
            </w:r>
            <w:r w:rsidRPr="00A220F3">
              <w:rPr>
                <w:rFonts w:ascii="Calibri" w:hAnsi="Calibri" w:cs="Arial"/>
                <w:sz w:val="16"/>
                <w:szCs w:val="16"/>
              </w:rPr>
              <w:t>.1: Ser un referente en investigación científica, tecnológica y Humanística a nivel nacional e internacional.</w:t>
            </w:r>
          </w:p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  <w:r w:rsidRPr="00A220F3">
              <w:rPr>
                <w:rFonts w:ascii="Calibri" w:hAnsi="Calibri"/>
                <w:sz w:val="16"/>
                <w:szCs w:val="16"/>
              </w:rPr>
              <w:t xml:space="preserve">I.1.1: </w:t>
            </w:r>
            <w:r w:rsidRPr="00A220F3">
              <w:rPr>
                <w:rFonts w:ascii="Calibri" w:hAnsi="Calibri" w:cs="Arial"/>
                <w:bCs/>
                <w:sz w:val="16"/>
                <w:szCs w:val="16"/>
              </w:rPr>
              <w:t>Desarrollar investigación científica multidisciplinaria y de aplicación que contribuya al desarrollo socio económico</w:t>
            </w:r>
          </w:p>
          <w:p w:rsidR="00517298" w:rsidRPr="00A220F3" w:rsidRDefault="00517298" w:rsidP="008735B8">
            <w:pPr>
              <w:pStyle w:val="ListParagraph"/>
              <w:tabs>
                <w:tab w:val="left" w:pos="312"/>
                <w:tab w:val="left" w:pos="432"/>
              </w:tabs>
              <w:snapToGrid w:val="0"/>
              <w:ind w:left="0"/>
              <w:jc w:val="both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I</w:t>
            </w:r>
            <w:r w:rsidRPr="00A220F3">
              <w:rPr>
                <w:rFonts w:ascii="Calibri" w:hAnsi="Calibri" w:cs="Arial"/>
                <w:sz w:val="16"/>
                <w:szCs w:val="16"/>
              </w:rPr>
              <w:t>.2: Aplicar la investigación a la realidad nacional e internacional</w:t>
            </w:r>
          </w:p>
        </w:tc>
      </w:tr>
      <w:tr w:rsidR="00517298" w:rsidRPr="00A220F3" w:rsidTr="00B12C23">
        <w:trPr>
          <w:trHeight w:val="591"/>
        </w:trPr>
        <w:tc>
          <w:tcPr>
            <w:tcW w:w="1560" w:type="dxa"/>
            <w:shd w:val="clear" w:color="auto" w:fill="FFFFFF"/>
            <w:vAlign w:val="center"/>
          </w:tcPr>
          <w:p w:rsidR="00517298" w:rsidRPr="00A220F3" w:rsidRDefault="00517298" w:rsidP="00982F3A">
            <w:pPr>
              <w:snapToGrid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i/>
                <w:sz w:val="16"/>
                <w:szCs w:val="16"/>
              </w:rPr>
              <w:t>PROYECCION SOCIAL(P)</w:t>
            </w:r>
          </w:p>
        </w:tc>
        <w:tc>
          <w:tcPr>
            <w:tcW w:w="7320" w:type="dxa"/>
            <w:shd w:val="clear" w:color="auto" w:fill="FFFFFF"/>
          </w:tcPr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3.- Eje de proyección social</w:t>
            </w:r>
          </w:p>
          <w:p w:rsidR="00517298" w:rsidRPr="00A220F3" w:rsidRDefault="00517298" w:rsidP="00710F4A">
            <w:pPr>
              <w:pStyle w:val="ListParagraph"/>
              <w:tabs>
                <w:tab w:val="left" w:pos="432"/>
              </w:tabs>
              <w:ind w:left="0"/>
              <w:jc w:val="both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P.1:</w:t>
            </w:r>
            <w:r w:rsidRPr="00A220F3">
              <w:rPr>
                <w:rFonts w:ascii="Calibri" w:hAnsi="Calibri" w:cs="Arial"/>
                <w:sz w:val="16"/>
                <w:szCs w:val="16"/>
              </w:rPr>
              <w:t xml:space="preserve"> Vincular la escuela de postgrado con el desarrollo y Problemática local y regional.</w:t>
            </w:r>
          </w:p>
        </w:tc>
      </w:tr>
      <w:tr w:rsidR="00517298" w:rsidRPr="00A220F3" w:rsidTr="00B12C23">
        <w:trPr>
          <w:trHeight w:val="952"/>
        </w:trPr>
        <w:tc>
          <w:tcPr>
            <w:tcW w:w="1560" w:type="dxa"/>
            <w:shd w:val="clear" w:color="auto" w:fill="FFFFFF"/>
            <w:vAlign w:val="center"/>
          </w:tcPr>
          <w:p w:rsidR="00517298" w:rsidRPr="00A220F3" w:rsidRDefault="00517298" w:rsidP="00982F3A">
            <w:pPr>
              <w:snapToGrid w:val="0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i/>
                <w:sz w:val="16"/>
                <w:szCs w:val="16"/>
              </w:rPr>
              <w:t>GESTION INSTITUCIONAL (G)</w:t>
            </w:r>
          </w:p>
        </w:tc>
        <w:tc>
          <w:tcPr>
            <w:tcW w:w="7320" w:type="dxa"/>
            <w:shd w:val="clear" w:color="auto" w:fill="FFFFFF"/>
          </w:tcPr>
          <w:p w:rsidR="00517298" w:rsidRPr="00A220F3" w:rsidRDefault="00517298" w:rsidP="00982F3A">
            <w:pPr>
              <w:suppressAutoHyphens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220F3">
              <w:rPr>
                <w:rFonts w:ascii="Calibri" w:hAnsi="Calibri" w:cs="Arial"/>
                <w:b/>
                <w:sz w:val="16"/>
                <w:szCs w:val="16"/>
              </w:rPr>
              <w:t>4.- Eje de gestión Institucional</w:t>
            </w:r>
          </w:p>
          <w:p w:rsidR="00517298" w:rsidRPr="00A220F3" w:rsidRDefault="00517298" w:rsidP="00CB00F9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>G.1: Optimizar los sistemas de Gestión organizacional</w:t>
            </w:r>
          </w:p>
          <w:p w:rsidR="00517298" w:rsidRPr="00A220F3" w:rsidRDefault="00517298" w:rsidP="00CB00F9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 xml:space="preserve">  G.1.1: Optimizar los procesos administrativos de gestión promoviendo calidad y eficiencia.</w:t>
            </w:r>
          </w:p>
          <w:p w:rsidR="00517298" w:rsidRPr="00A220F3" w:rsidRDefault="00517298" w:rsidP="00CB00F9">
            <w:pPr>
              <w:suppressAutoHyphens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 xml:space="preserve">  G.1.2: Mejorar la gestión Administrativa</w:t>
            </w:r>
          </w:p>
          <w:p w:rsidR="00517298" w:rsidRPr="00A220F3" w:rsidRDefault="00517298" w:rsidP="00CB00F9">
            <w:pPr>
              <w:suppressAutoHyphens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 xml:space="preserve">  G.1.3: </w:t>
            </w:r>
            <w:r w:rsidRPr="00A220F3">
              <w:rPr>
                <w:rFonts w:ascii="Calibri" w:hAnsi="Calibri"/>
                <w:bCs/>
                <w:sz w:val="16"/>
                <w:szCs w:val="16"/>
              </w:rPr>
              <w:t>Desarrollo planificado de infraestructura y equipamiento necesario para mejorar el servicio académico y administrativo</w:t>
            </w:r>
          </w:p>
          <w:p w:rsidR="00517298" w:rsidRPr="00A220F3" w:rsidRDefault="00517298" w:rsidP="00CB00F9">
            <w:pPr>
              <w:suppressAutoHyphens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220F3">
              <w:rPr>
                <w:rFonts w:ascii="Calibri" w:hAnsi="Calibri"/>
                <w:bCs/>
                <w:sz w:val="16"/>
                <w:szCs w:val="16"/>
              </w:rPr>
              <w:t xml:space="preserve">  G.1.3.1-Lograr que todas las aulas estén bien implementadas con equipos de ultima generación.</w:t>
            </w:r>
          </w:p>
          <w:p w:rsidR="00517298" w:rsidRPr="00A220F3" w:rsidRDefault="00517298" w:rsidP="00CB00F9">
            <w:pPr>
              <w:suppressAutoHyphens/>
              <w:jc w:val="both"/>
              <w:rPr>
                <w:rFonts w:ascii="Calibri" w:hAnsi="Calibri" w:cs="Arial"/>
                <w:sz w:val="16"/>
                <w:szCs w:val="16"/>
                <w:lang w:val="es-PE"/>
              </w:rPr>
            </w:pPr>
            <w:r w:rsidRPr="00A220F3">
              <w:rPr>
                <w:rFonts w:ascii="Calibri" w:hAnsi="Calibri"/>
                <w:bCs/>
                <w:sz w:val="16"/>
                <w:szCs w:val="16"/>
              </w:rPr>
              <w:t xml:space="preserve">  G.1.4: Solicitar a la Administración Central el apoyo con Aulas, por el crecimiento de la E</w:t>
            </w:r>
            <w:r>
              <w:rPr>
                <w:rFonts w:ascii="Calibri" w:hAnsi="Calibri"/>
                <w:bCs/>
                <w:sz w:val="16"/>
                <w:szCs w:val="16"/>
              </w:rPr>
              <w:t>PG</w:t>
            </w:r>
            <w:r w:rsidRPr="00A220F3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:rsidR="00517298" w:rsidRPr="00A220F3" w:rsidRDefault="00517298" w:rsidP="00CB00F9">
            <w:pPr>
              <w:suppressAutoHyphens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>G.2: Optimizar la gestión financiera</w:t>
            </w:r>
          </w:p>
          <w:p w:rsidR="00517298" w:rsidRPr="00A220F3" w:rsidRDefault="00517298" w:rsidP="00CB00F9">
            <w:pPr>
              <w:suppressAutoHyphens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 xml:space="preserve">  G.2.1: Implementar una política de atención a los pagos de los docentes y personal que labora en estas secciones.</w:t>
            </w:r>
          </w:p>
          <w:p w:rsidR="00517298" w:rsidRPr="00A220F3" w:rsidRDefault="00517298" w:rsidP="00C33CE3">
            <w:pPr>
              <w:suppressAutoHyphens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220F3">
              <w:rPr>
                <w:rFonts w:ascii="Calibri" w:hAnsi="Calibri" w:cs="Arial"/>
                <w:sz w:val="16"/>
                <w:szCs w:val="16"/>
              </w:rPr>
              <w:t xml:space="preserve">  G.2.2 Implementar a las Secciones de Maestrías y Doctorados con programas financieros a fin de tener actualizada la información.</w:t>
            </w:r>
          </w:p>
        </w:tc>
      </w:tr>
    </w:tbl>
    <w:p w:rsidR="00517298" w:rsidRPr="00A220F3" w:rsidRDefault="00517298" w:rsidP="00982F3A">
      <w:pPr>
        <w:jc w:val="both"/>
        <w:rPr>
          <w:rFonts w:ascii="Calibri" w:hAnsi="Calibri" w:cs="Arial"/>
          <w:sz w:val="18"/>
          <w:szCs w:val="18"/>
        </w:rPr>
      </w:pPr>
    </w:p>
    <w:p w:rsidR="00517298" w:rsidRPr="00A220F3" w:rsidRDefault="00517298" w:rsidP="00F31749">
      <w:pPr>
        <w:rPr>
          <w:rFonts w:ascii="Calibri" w:hAnsi="Calibri" w:cs="Arial"/>
          <w:b/>
          <w:sz w:val="18"/>
          <w:szCs w:val="18"/>
          <w:lang w:val="es-MX"/>
        </w:rPr>
      </w:pPr>
      <w:r w:rsidRPr="00A220F3">
        <w:rPr>
          <w:rFonts w:ascii="Calibri" w:hAnsi="Calibri" w:cs="Arial"/>
          <w:b/>
          <w:sz w:val="18"/>
          <w:szCs w:val="18"/>
          <w:lang w:val="es-MX"/>
        </w:rPr>
        <w:t>METAS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Desarrollar satisfactoriamente dos semestres académicos por año en todas las secciones de Maestrías y Doctorados.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Proveer el intercambio científico-tecnológico con Universidades u Organizaciones de Prestigio del país y del extranjero, para satisfacer las necesidades de desarrollo de las Secciones de Maestrías y Doctorados.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Desarrollar proyectos de investigación Científica y Tecnológica multidisciplinarlos y utilitarios, así como su publicación y difusión.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Adoptar una estructura administrativa ágil y eficiente, que garantice el uso racional de los Recursos Humanos existentes en la Universidad Nacional de Piura.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Propagar la integración de plana Docente con Profesionales con Grado de Doctor como primera prioridad.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Lograr la implementación al 100% de las aulas de las Secciones de Maestrías y Doctorados.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Descentralización de las Secciones de Maestrías y Doctorados, modalidad VIRTUAL y SEMIPRESENCIAL, implementándolas con equipos adecuados utilizando tecnología de punta.</w:t>
      </w:r>
    </w:p>
    <w:p w:rsidR="00517298" w:rsidRPr="00A220F3" w:rsidRDefault="00517298" w:rsidP="00982F3A">
      <w:pPr>
        <w:pStyle w:val="BodyText"/>
        <w:numPr>
          <w:ilvl w:val="0"/>
          <w:numId w:val="6"/>
        </w:numPr>
        <w:spacing w:line="240" w:lineRule="auto"/>
        <w:rPr>
          <w:rFonts w:ascii="Calibri" w:hAnsi="Calibri"/>
          <w:sz w:val="18"/>
          <w:szCs w:val="18"/>
          <w:lang w:val="es-MX"/>
        </w:rPr>
      </w:pPr>
      <w:r w:rsidRPr="00A220F3">
        <w:rPr>
          <w:rFonts w:ascii="Calibri" w:hAnsi="Calibri"/>
          <w:sz w:val="18"/>
          <w:szCs w:val="18"/>
          <w:lang w:val="es-MX"/>
        </w:rPr>
        <w:t>Solicitar la construcción de oficinas en el segundo piso del edificio de la Escuela de Postgrado en el Campus Universitario.</w:t>
      </w:r>
    </w:p>
    <w:sectPr w:rsidR="00517298" w:rsidRPr="00A220F3" w:rsidSect="00B12C23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98" w:rsidRDefault="00517298" w:rsidP="009C42C8">
      <w:r>
        <w:separator/>
      </w:r>
    </w:p>
  </w:endnote>
  <w:endnote w:type="continuationSeparator" w:id="1">
    <w:p w:rsidR="00517298" w:rsidRDefault="00517298" w:rsidP="009C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8" w:rsidRDefault="00517298" w:rsidP="00030F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298" w:rsidRDefault="00517298" w:rsidP="00D071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8" w:rsidRPr="00030F99" w:rsidRDefault="00517298" w:rsidP="00AE665E">
    <w:pPr>
      <w:pStyle w:val="Footer"/>
      <w:framePr w:wrap="around" w:vAnchor="text" w:hAnchor="margin" w:xAlign="center" w:y="1"/>
      <w:rPr>
        <w:rStyle w:val="PageNumber"/>
        <w:rFonts w:ascii="Calibri" w:hAnsi="Calibri"/>
        <w:sz w:val="18"/>
        <w:szCs w:val="18"/>
      </w:rPr>
    </w:pPr>
    <w:r w:rsidRPr="00030F99">
      <w:rPr>
        <w:rStyle w:val="PageNumber"/>
        <w:rFonts w:ascii="Calibri" w:hAnsi="Calibri"/>
        <w:sz w:val="18"/>
        <w:szCs w:val="18"/>
      </w:rPr>
      <w:fldChar w:fldCharType="begin"/>
    </w:r>
    <w:r w:rsidRPr="00030F99">
      <w:rPr>
        <w:rStyle w:val="PageNumber"/>
        <w:rFonts w:ascii="Calibri" w:hAnsi="Calibri"/>
        <w:sz w:val="18"/>
        <w:szCs w:val="18"/>
      </w:rPr>
      <w:instrText xml:space="preserve">PAGE  </w:instrText>
    </w:r>
    <w:r w:rsidRPr="00030F99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212</w:t>
    </w:r>
    <w:r w:rsidRPr="00030F99">
      <w:rPr>
        <w:rStyle w:val="PageNumber"/>
        <w:rFonts w:ascii="Calibri" w:hAnsi="Calibri"/>
        <w:sz w:val="18"/>
        <w:szCs w:val="18"/>
      </w:rPr>
      <w:fldChar w:fldCharType="end"/>
    </w:r>
  </w:p>
  <w:p w:rsidR="00517298" w:rsidRDefault="00517298" w:rsidP="00D071AB">
    <w:pPr>
      <w:pStyle w:val="Footer"/>
      <w:ind w:right="360"/>
      <w:rPr>
        <w:lang w:val="es-PE"/>
      </w:rPr>
    </w:pPr>
  </w:p>
  <w:p w:rsidR="00517298" w:rsidRPr="00B211BE" w:rsidRDefault="00517298" w:rsidP="00D071AB">
    <w:pPr>
      <w:pStyle w:val="Footer"/>
      <w:ind w:right="360"/>
      <w:rPr>
        <w:lang w:val="es-P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8" w:rsidRDefault="00517298" w:rsidP="00D071A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98" w:rsidRDefault="00517298" w:rsidP="009C42C8">
      <w:r>
        <w:separator/>
      </w:r>
    </w:p>
  </w:footnote>
  <w:footnote w:type="continuationSeparator" w:id="1">
    <w:p w:rsidR="00517298" w:rsidRDefault="00517298" w:rsidP="009C4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8" w:rsidRPr="00491B1B" w:rsidRDefault="00517298" w:rsidP="00030F99">
    <w:pPr>
      <w:pStyle w:val="Header"/>
      <w:pBdr>
        <w:bottom w:val="single" w:sz="4" w:space="1" w:color="auto"/>
      </w:pBdr>
      <w:tabs>
        <w:tab w:val="left" w:pos="6000"/>
      </w:tabs>
      <w:jc w:val="center"/>
      <w:rPr>
        <w:rFonts w:ascii="Bradley Hand ITC" w:hAnsi="Bradley Hand ITC"/>
        <w:b/>
        <w:sz w:val="18"/>
        <w:szCs w:val="18"/>
        <w:lang w:val="es-ES"/>
      </w:rPr>
    </w:pPr>
    <w:r w:rsidRPr="00491B1B">
      <w:rPr>
        <w:rFonts w:ascii="Bradley Hand ITC" w:hAnsi="Bradley Hand ITC"/>
        <w:b/>
        <w:sz w:val="18"/>
        <w:szCs w:val="18"/>
        <w:lang w:val="es-ES"/>
      </w:rPr>
      <w:t>PLAN OPERATIVO</w:t>
    </w:r>
    <w:r>
      <w:rPr>
        <w:rFonts w:ascii="Bradley Hand ITC" w:hAnsi="Bradley Hand ITC"/>
        <w:b/>
        <w:sz w:val="18"/>
        <w:szCs w:val="18"/>
        <w:lang w:val="es-ES"/>
      </w:rPr>
      <w:t xml:space="preserve"> INSTITUCIONAL </w:t>
    </w:r>
    <w:r w:rsidRPr="00491B1B">
      <w:rPr>
        <w:rFonts w:ascii="Bradley Hand ITC" w:hAnsi="Bradley Hand ITC"/>
        <w:b/>
        <w:sz w:val="18"/>
        <w:szCs w:val="18"/>
        <w:lang w:val="es-ES"/>
      </w:rPr>
      <w:t>2012</w:t>
    </w:r>
    <w:r w:rsidRPr="00491B1B">
      <w:rPr>
        <w:rFonts w:ascii="Bradley Hand ITC" w:hAnsi="Bradley Hand ITC"/>
        <w:b/>
        <w:sz w:val="18"/>
        <w:szCs w:val="18"/>
        <w:lang w:val="es-ES"/>
      </w:rPr>
      <w:tab/>
    </w:r>
    <w:r w:rsidRPr="00491B1B">
      <w:rPr>
        <w:rFonts w:ascii="Bradley Hand ITC" w:hAnsi="Bradley Hand ITC"/>
        <w:b/>
        <w:sz w:val="18"/>
        <w:szCs w:val="18"/>
        <w:lang w:val="es-ES"/>
      </w:rPr>
      <w:tab/>
      <w:t>UNIVERSIDAD NACIONAL DE PIURA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219"/>
        </w:tabs>
        <w:ind w:left="50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DF50C03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</w:abstractNum>
  <w:abstractNum w:abstractNumId="10">
    <w:nsid w:val="0000000F"/>
    <w:multiLevelType w:val="singleLevel"/>
    <w:tmpl w:val="3B580E5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 w:val="0"/>
        <w:sz w:val="16"/>
        <w:szCs w:val="16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7"/>
    <w:multiLevelType w:val="multilevel"/>
    <w:tmpl w:val="B5ECAE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198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7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2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4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9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440"/>
      </w:pPr>
      <w:rPr>
        <w:rFonts w:cs="Times New Roman" w:hint="default"/>
      </w:rPr>
    </w:lvl>
  </w:abstractNum>
  <w:abstractNum w:abstractNumId="16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5602CB"/>
    <w:multiLevelType w:val="multilevel"/>
    <w:tmpl w:val="1C704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8">
    <w:nsid w:val="02B21CA4"/>
    <w:multiLevelType w:val="multilevel"/>
    <w:tmpl w:val="9AECDA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02C30F16"/>
    <w:multiLevelType w:val="hybridMultilevel"/>
    <w:tmpl w:val="53D21B06"/>
    <w:lvl w:ilvl="0" w:tplc="620A95AC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0AA2160F"/>
    <w:multiLevelType w:val="hybridMultilevel"/>
    <w:tmpl w:val="08F05A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0AB0399B"/>
    <w:multiLevelType w:val="hybridMultilevel"/>
    <w:tmpl w:val="D9B6C9D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622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0CB82595"/>
    <w:multiLevelType w:val="hybridMultilevel"/>
    <w:tmpl w:val="327C28D8"/>
    <w:lvl w:ilvl="0" w:tplc="4300D0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792409"/>
    <w:multiLevelType w:val="hybridMultilevel"/>
    <w:tmpl w:val="BCC690C8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199473DC"/>
    <w:multiLevelType w:val="multilevel"/>
    <w:tmpl w:val="BEEA87CC"/>
    <w:lvl w:ilvl="0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cs="Times New Roman" w:hint="default"/>
      </w:rPr>
    </w:lvl>
  </w:abstractNum>
  <w:abstractNum w:abstractNumId="25">
    <w:nsid w:val="1C756085"/>
    <w:multiLevelType w:val="multilevel"/>
    <w:tmpl w:val="BEEA87CC"/>
    <w:lvl w:ilvl="0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cs="Times New Roman" w:hint="default"/>
      </w:rPr>
    </w:lvl>
  </w:abstractNum>
  <w:abstractNum w:abstractNumId="26">
    <w:nsid w:val="22A00635"/>
    <w:multiLevelType w:val="multilevel"/>
    <w:tmpl w:val="BEB4A8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40" w:hanging="1440"/>
      </w:pPr>
      <w:rPr>
        <w:rFonts w:cs="Times New Roman" w:hint="default"/>
      </w:rPr>
    </w:lvl>
  </w:abstractNum>
  <w:abstractNum w:abstractNumId="27">
    <w:nsid w:val="234243E0"/>
    <w:multiLevelType w:val="hybridMultilevel"/>
    <w:tmpl w:val="83E2FA8A"/>
    <w:lvl w:ilvl="0" w:tplc="3CA2A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2698610B"/>
    <w:multiLevelType w:val="hybridMultilevel"/>
    <w:tmpl w:val="D2467710"/>
    <w:lvl w:ilvl="0" w:tplc="611CC4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6A412C2"/>
    <w:multiLevelType w:val="hybridMultilevel"/>
    <w:tmpl w:val="2C0632DC"/>
    <w:lvl w:ilvl="0" w:tplc="76FE6EB2">
      <w:start w:val="12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hint="default"/>
      </w:rPr>
    </w:lvl>
    <w:lvl w:ilvl="1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37D63AC0"/>
    <w:multiLevelType w:val="multilevel"/>
    <w:tmpl w:val="3AF06A78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31">
    <w:nsid w:val="383D2A3B"/>
    <w:multiLevelType w:val="hybridMultilevel"/>
    <w:tmpl w:val="1F7E96DE"/>
    <w:lvl w:ilvl="0" w:tplc="28524A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2">
    <w:nsid w:val="41F475B7"/>
    <w:multiLevelType w:val="hybridMultilevel"/>
    <w:tmpl w:val="6784B6F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2B8471C"/>
    <w:multiLevelType w:val="hybridMultilevel"/>
    <w:tmpl w:val="A50A01C0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3B16904"/>
    <w:multiLevelType w:val="hybridMultilevel"/>
    <w:tmpl w:val="D2467710"/>
    <w:lvl w:ilvl="0" w:tplc="611CC4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1C681D"/>
    <w:multiLevelType w:val="hybridMultilevel"/>
    <w:tmpl w:val="8684ED00"/>
    <w:lvl w:ilvl="0" w:tplc="8FAC26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C1AAC"/>
    <w:multiLevelType w:val="hybridMultilevel"/>
    <w:tmpl w:val="FC2835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882BCC"/>
    <w:multiLevelType w:val="hybridMultilevel"/>
    <w:tmpl w:val="FDE60780"/>
    <w:lvl w:ilvl="0" w:tplc="4300D02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AA01712"/>
    <w:multiLevelType w:val="multilevel"/>
    <w:tmpl w:val="BEB4A8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40" w:hanging="1440"/>
      </w:pPr>
      <w:rPr>
        <w:rFonts w:cs="Times New Roman" w:hint="default"/>
      </w:rPr>
    </w:lvl>
  </w:abstractNum>
  <w:abstractNum w:abstractNumId="39">
    <w:nsid w:val="7E43259C"/>
    <w:multiLevelType w:val="hybridMultilevel"/>
    <w:tmpl w:val="3B7A156E"/>
    <w:lvl w:ilvl="0" w:tplc="00E487EE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5"/>
  </w:num>
  <w:num w:numId="5">
    <w:abstractNumId w:val="9"/>
  </w:num>
  <w:num w:numId="6">
    <w:abstractNumId w:val="31"/>
  </w:num>
  <w:num w:numId="7">
    <w:abstractNumId w:val="17"/>
  </w:num>
  <w:num w:numId="8">
    <w:abstractNumId w:val="18"/>
  </w:num>
  <w:num w:numId="9">
    <w:abstractNumId w:val="22"/>
  </w:num>
  <w:num w:numId="10">
    <w:abstractNumId w:val="37"/>
  </w:num>
  <w:num w:numId="11">
    <w:abstractNumId w:val="19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4"/>
  </w:num>
  <w:num w:numId="20">
    <w:abstractNumId w:val="16"/>
  </w:num>
  <w:num w:numId="21">
    <w:abstractNumId w:val="36"/>
  </w:num>
  <w:num w:numId="22">
    <w:abstractNumId w:val="12"/>
  </w:num>
  <w:num w:numId="23">
    <w:abstractNumId w:val="35"/>
  </w:num>
  <w:num w:numId="24">
    <w:abstractNumId w:val="13"/>
  </w:num>
  <w:num w:numId="25">
    <w:abstractNumId w:val="11"/>
  </w:num>
  <w:num w:numId="26">
    <w:abstractNumId w:val="8"/>
  </w:num>
  <w:num w:numId="27">
    <w:abstractNumId w:val="29"/>
  </w:num>
  <w:num w:numId="28">
    <w:abstractNumId w:val="39"/>
  </w:num>
  <w:num w:numId="29">
    <w:abstractNumId w:val="38"/>
  </w:num>
  <w:num w:numId="30">
    <w:abstractNumId w:val="26"/>
  </w:num>
  <w:num w:numId="31">
    <w:abstractNumId w:val="25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4"/>
  </w:num>
  <w:num w:numId="35">
    <w:abstractNumId w:val="20"/>
  </w:num>
  <w:num w:numId="36">
    <w:abstractNumId w:val="30"/>
  </w:num>
  <w:num w:numId="37">
    <w:abstractNumId w:val="21"/>
  </w:num>
  <w:num w:numId="38">
    <w:abstractNumId w:val="33"/>
  </w:num>
  <w:num w:numId="39">
    <w:abstractNumId w:val="32"/>
  </w:num>
  <w:num w:numId="40">
    <w:abstractNumId w:val="2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BE3"/>
    <w:rsid w:val="000143C0"/>
    <w:rsid w:val="0002099B"/>
    <w:rsid w:val="00030F99"/>
    <w:rsid w:val="00043739"/>
    <w:rsid w:val="00061698"/>
    <w:rsid w:val="00063FF2"/>
    <w:rsid w:val="00087935"/>
    <w:rsid w:val="00095EA8"/>
    <w:rsid w:val="00096B83"/>
    <w:rsid w:val="000A2562"/>
    <w:rsid w:val="000A5401"/>
    <w:rsid w:val="000B12DA"/>
    <w:rsid w:val="000B5175"/>
    <w:rsid w:val="000B54FD"/>
    <w:rsid w:val="000C45E0"/>
    <w:rsid w:val="000D0CAF"/>
    <w:rsid w:val="000F0AC7"/>
    <w:rsid w:val="000F0BB5"/>
    <w:rsid w:val="000F1352"/>
    <w:rsid w:val="000F1B6A"/>
    <w:rsid w:val="000F5863"/>
    <w:rsid w:val="000F606C"/>
    <w:rsid w:val="00102614"/>
    <w:rsid w:val="001034CD"/>
    <w:rsid w:val="00113614"/>
    <w:rsid w:val="00113DEB"/>
    <w:rsid w:val="00116096"/>
    <w:rsid w:val="00131B02"/>
    <w:rsid w:val="001322E8"/>
    <w:rsid w:val="001405B1"/>
    <w:rsid w:val="00141952"/>
    <w:rsid w:val="00144504"/>
    <w:rsid w:val="00152C26"/>
    <w:rsid w:val="00164E05"/>
    <w:rsid w:val="00171293"/>
    <w:rsid w:val="00171923"/>
    <w:rsid w:val="00172129"/>
    <w:rsid w:val="001731B9"/>
    <w:rsid w:val="00181A3B"/>
    <w:rsid w:val="00195730"/>
    <w:rsid w:val="001A0CB1"/>
    <w:rsid w:val="001A3522"/>
    <w:rsid w:val="001A58BC"/>
    <w:rsid w:val="001D4517"/>
    <w:rsid w:val="001D56A3"/>
    <w:rsid w:val="001D6BA8"/>
    <w:rsid w:val="001E31FB"/>
    <w:rsid w:val="001E4B2E"/>
    <w:rsid w:val="001F20A4"/>
    <w:rsid w:val="00213E98"/>
    <w:rsid w:val="00216387"/>
    <w:rsid w:val="00216720"/>
    <w:rsid w:val="00217435"/>
    <w:rsid w:val="002223E1"/>
    <w:rsid w:val="00223D8A"/>
    <w:rsid w:val="002329B7"/>
    <w:rsid w:val="0023540D"/>
    <w:rsid w:val="0023686B"/>
    <w:rsid w:val="002436C6"/>
    <w:rsid w:val="00244393"/>
    <w:rsid w:val="002465BD"/>
    <w:rsid w:val="002477AD"/>
    <w:rsid w:val="002602F0"/>
    <w:rsid w:val="00271B32"/>
    <w:rsid w:val="00273ED4"/>
    <w:rsid w:val="00275866"/>
    <w:rsid w:val="0028573F"/>
    <w:rsid w:val="00285F8D"/>
    <w:rsid w:val="002A20B6"/>
    <w:rsid w:val="002B5315"/>
    <w:rsid w:val="002C429C"/>
    <w:rsid w:val="002C5695"/>
    <w:rsid w:val="002D1ADA"/>
    <w:rsid w:val="002F401A"/>
    <w:rsid w:val="00312ABB"/>
    <w:rsid w:val="00313794"/>
    <w:rsid w:val="0031524E"/>
    <w:rsid w:val="00322D25"/>
    <w:rsid w:val="003243AB"/>
    <w:rsid w:val="00324D88"/>
    <w:rsid w:val="00335565"/>
    <w:rsid w:val="00337C1E"/>
    <w:rsid w:val="00342D20"/>
    <w:rsid w:val="003442FB"/>
    <w:rsid w:val="00344E89"/>
    <w:rsid w:val="0034730A"/>
    <w:rsid w:val="0035442D"/>
    <w:rsid w:val="00364BDE"/>
    <w:rsid w:val="00374CC3"/>
    <w:rsid w:val="003762FA"/>
    <w:rsid w:val="0039338E"/>
    <w:rsid w:val="003E2591"/>
    <w:rsid w:val="003F0F50"/>
    <w:rsid w:val="003F30F9"/>
    <w:rsid w:val="003F6138"/>
    <w:rsid w:val="004001DA"/>
    <w:rsid w:val="00401408"/>
    <w:rsid w:val="0043105E"/>
    <w:rsid w:val="0043496C"/>
    <w:rsid w:val="00440269"/>
    <w:rsid w:val="00442CFB"/>
    <w:rsid w:val="0044307D"/>
    <w:rsid w:val="004647F2"/>
    <w:rsid w:val="00471770"/>
    <w:rsid w:val="00477288"/>
    <w:rsid w:val="00481277"/>
    <w:rsid w:val="0048220F"/>
    <w:rsid w:val="00482729"/>
    <w:rsid w:val="00486E3D"/>
    <w:rsid w:val="00491B1B"/>
    <w:rsid w:val="004A4E1D"/>
    <w:rsid w:val="004B1670"/>
    <w:rsid w:val="004B1F22"/>
    <w:rsid w:val="004B3764"/>
    <w:rsid w:val="004E1FDE"/>
    <w:rsid w:val="004E445F"/>
    <w:rsid w:val="004E6F22"/>
    <w:rsid w:val="004F6A78"/>
    <w:rsid w:val="005008B1"/>
    <w:rsid w:val="00503171"/>
    <w:rsid w:val="00513370"/>
    <w:rsid w:val="00517298"/>
    <w:rsid w:val="00522BD3"/>
    <w:rsid w:val="005245F5"/>
    <w:rsid w:val="00533CDC"/>
    <w:rsid w:val="005378B8"/>
    <w:rsid w:val="00543DF6"/>
    <w:rsid w:val="005451CD"/>
    <w:rsid w:val="00545FD3"/>
    <w:rsid w:val="005644F4"/>
    <w:rsid w:val="00565531"/>
    <w:rsid w:val="00570655"/>
    <w:rsid w:val="00571ABF"/>
    <w:rsid w:val="00573BA9"/>
    <w:rsid w:val="00574651"/>
    <w:rsid w:val="00577BB2"/>
    <w:rsid w:val="0058351E"/>
    <w:rsid w:val="00586C7C"/>
    <w:rsid w:val="00592E01"/>
    <w:rsid w:val="005A0907"/>
    <w:rsid w:val="005A11F6"/>
    <w:rsid w:val="005B2862"/>
    <w:rsid w:val="005B6237"/>
    <w:rsid w:val="005C24D7"/>
    <w:rsid w:val="005E208C"/>
    <w:rsid w:val="005E22B8"/>
    <w:rsid w:val="005F1901"/>
    <w:rsid w:val="005F7405"/>
    <w:rsid w:val="0060062F"/>
    <w:rsid w:val="006030BA"/>
    <w:rsid w:val="006045CB"/>
    <w:rsid w:val="00607EAE"/>
    <w:rsid w:val="00641B5A"/>
    <w:rsid w:val="00643CFF"/>
    <w:rsid w:val="00647987"/>
    <w:rsid w:val="0067114F"/>
    <w:rsid w:val="00677316"/>
    <w:rsid w:val="00681DA3"/>
    <w:rsid w:val="00692AE1"/>
    <w:rsid w:val="006968A1"/>
    <w:rsid w:val="006A2062"/>
    <w:rsid w:val="006C402D"/>
    <w:rsid w:val="006E5B06"/>
    <w:rsid w:val="006F09DA"/>
    <w:rsid w:val="006F17E4"/>
    <w:rsid w:val="006F2175"/>
    <w:rsid w:val="006F3FDB"/>
    <w:rsid w:val="006F4835"/>
    <w:rsid w:val="00710F4A"/>
    <w:rsid w:val="0071693F"/>
    <w:rsid w:val="00720725"/>
    <w:rsid w:val="00727FAF"/>
    <w:rsid w:val="00752B9B"/>
    <w:rsid w:val="00756BAE"/>
    <w:rsid w:val="0075737B"/>
    <w:rsid w:val="007645C4"/>
    <w:rsid w:val="00767C45"/>
    <w:rsid w:val="00774A8D"/>
    <w:rsid w:val="0077693E"/>
    <w:rsid w:val="00781ED6"/>
    <w:rsid w:val="007836C5"/>
    <w:rsid w:val="007863DB"/>
    <w:rsid w:val="007C2E99"/>
    <w:rsid w:val="007C3A58"/>
    <w:rsid w:val="007E5734"/>
    <w:rsid w:val="007E592C"/>
    <w:rsid w:val="007F128C"/>
    <w:rsid w:val="00804918"/>
    <w:rsid w:val="008066DE"/>
    <w:rsid w:val="008173B5"/>
    <w:rsid w:val="00832C99"/>
    <w:rsid w:val="00846D15"/>
    <w:rsid w:val="00846E8C"/>
    <w:rsid w:val="008541A3"/>
    <w:rsid w:val="008541F5"/>
    <w:rsid w:val="008608C4"/>
    <w:rsid w:val="008625F4"/>
    <w:rsid w:val="00863A85"/>
    <w:rsid w:val="0087236A"/>
    <w:rsid w:val="00872807"/>
    <w:rsid w:val="008735B8"/>
    <w:rsid w:val="00876223"/>
    <w:rsid w:val="0087650D"/>
    <w:rsid w:val="0088265A"/>
    <w:rsid w:val="00885D99"/>
    <w:rsid w:val="00886ACF"/>
    <w:rsid w:val="00891D80"/>
    <w:rsid w:val="00895783"/>
    <w:rsid w:val="00897234"/>
    <w:rsid w:val="008A4084"/>
    <w:rsid w:val="008C3639"/>
    <w:rsid w:val="008C5A75"/>
    <w:rsid w:val="008D07CB"/>
    <w:rsid w:val="008D3B4A"/>
    <w:rsid w:val="008E541A"/>
    <w:rsid w:val="008E544F"/>
    <w:rsid w:val="008F35C9"/>
    <w:rsid w:val="00901164"/>
    <w:rsid w:val="00907C3A"/>
    <w:rsid w:val="0091430E"/>
    <w:rsid w:val="00916CA7"/>
    <w:rsid w:val="00922817"/>
    <w:rsid w:val="00932460"/>
    <w:rsid w:val="009353B8"/>
    <w:rsid w:val="009362AB"/>
    <w:rsid w:val="0093764E"/>
    <w:rsid w:val="009432B2"/>
    <w:rsid w:val="009479C8"/>
    <w:rsid w:val="0095184B"/>
    <w:rsid w:val="00951E4D"/>
    <w:rsid w:val="00955290"/>
    <w:rsid w:val="0096224D"/>
    <w:rsid w:val="00980C97"/>
    <w:rsid w:val="00982F3A"/>
    <w:rsid w:val="00991CC9"/>
    <w:rsid w:val="009A7316"/>
    <w:rsid w:val="009C3D7C"/>
    <w:rsid w:val="009C42C8"/>
    <w:rsid w:val="009C493E"/>
    <w:rsid w:val="009C5B68"/>
    <w:rsid w:val="009C77CB"/>
    <w:rsid w:val="009D26C1"/>
    <w:rsid w:val="009D2A46"/>
    <w:rsid w:val="009D3CE1"/>
    <w:rsid w:val="009D60CF"/>
    <w:rsid w:val="009E2E04"/>
    <w:rsid w:val="009E781A"/>
    <w:rsid w:val="009F53A1"/>
    <w:rsid w:val="009F6043"/>
    <w:rsid w:val="00A04F98"/>
    <w:rsid w:val="00A07925"/>
    <w:rsid w:val="00A12B1D"/>
    <w:rsid w:val="00A220F3"/>
    <w:rsid w:val="00A2295B"/>
    <w:rsid w:val="00A32614"/>
    <w:rsid w:val="00A344BD"/>
    <w:rsid w:val="00A36275"/>
    <w:rsid w:val="00A448A7"/>
    <w:rsid w:val="00A44EB5"/>
    <w:rsid w:val="00A55ABC"/>
    <w:rsid w:val="00A63A0F"/>
    <w:rsid w:val="00A67A24"/>
    <w:rsid w:val="00A67E14"/>
    <w:rsid w:val="00A70BDA"/>
    <w:rsid w:val="00A723C2"/>
    <w:rsid w:val="00A73925"/>
    <w:rsid w:val="00A9119E"/>
    <w:rsid w:val="00A94194"/>
    <w:rsid w:val="00AA3237"/>
    <w:rsid w:val="00AB55AA"/>
    <w:rsid w:val="00AE0D5F"/>
    <w:rsid w:val="00AE0F4F"/>
    <w:rsid w:val="00AE5227"/>
    <w:rsid w:val="00AE665E"/>
    <w:rsid w:val="00B03242"/>
    <w:rsid w:val="00B12C23"/>
    <w:rsid w:val="00B211BE"/>
    <w:rsid w:val="00B368EB"/>
    <w:rsid w:val="00B36965"/>
    <w:rsid w:val="00B40BE3"/>
    <w:rsid w:val="00B41834"/>
    <w:rsid w:val="00B451C4"/>
    <w:rsid w:val="00B50414"/>
    <w:rsid w:val="00B50FB7"/>
    <w:rsid w:val="00B53AA5"/>
    <w:rsid w:val="00B56123"/>
    <w:rsid w:val="00B57EB2"/>
    <w:rsid w:val="00B61BD9"/>
    <w:rsid w:val="00B802F9"/>
    <w:rsid w:val="00B84760"/>
    <w:rsid w:val="00BA30AF"/>
    <w:rsid w:val="00BA6BA2"/>
    <w:rsid w:val="00BC0C74"/>
    <w:rsid w:val="00BC6A22"/>
    <w:rsid w:val="00BD141A"/>
    <w:rsid w:val="00BD68D2"/>
    <w:rsid w:val="00BE288F"/>
    <w:rsid w:val="00BE302A"/>
    <w:rsid w:val="00BF24B4"/>
    <w:rsid w:val="00C05E20"/>
    <w:rsid w:val="00C10470"/>
    <w:rsid w:val="00C203B5"/>
    <w:rsid w:val="00C21769"/>
    <w:rsid w:val="00C24E9D"/>
    <w:rsid w:val="00C31E4B"/>
    <w:rsid w:val="00C336F0"/>
    <w:rsid w:val="00C33CE3"/>
    <w:rsid w:val="00C37A74"/>
    <w:rsid w:val="00C40E18"/>
    <w:rsid w:val="00C504A6"/>
    <w:rsid w:val="00C519B7"/>
    <w:rsid w:val="00C52891"/>
    <w:rsid w:val="00C560E4"/>
    <w:rsid w:val="00C60F47"/>
    <w:rsid w:val="00C655AC"/>
    <w:rsid w:val="00C751ED"/>
    <w:rsid w:val="00C77DCD"/>
    <w:rsid w:val="00C84776"/>
    <w:rsid w:val="00C97CC4"/>
    <w:rsid w:val="00CA15B6"/>
    <w:rsid w:val="00CA59D3"/>
    <w:rsid w:val="00CA701C"/>
    <w:rsid w:val="00CB00F9"/>
    <w:rsid w:val="00CB1764"/>
    <w:rsid w:val="00CB37F8"/>
    <w:rsid w:val="00CB6951"/>
    <w:rsid w:val="00CC002C"/>
    <w:rsid w:val="00CE0B08"/>
    <w:rsid w:val="00CE7C82"/>
    <w:rsid w:val="00CF29B1"/>
    <w:rsid w:val="00CF341A"/>
    <w:rsid w:val="00CF7DC2"/>
    <w:rsid w:val="00D01B72"/>
    <w:rsid w:val="00D0697B"/>
    <w:rsid w:val="00D071AB"/>
    <w:rsid w:val="00D11E74"/>
    <w:rsid w:val="00D25C77"/>
    <w:rsid w:val="00D3718A"/>
    <w:rsid w:val="00D40C12"/>
    <w:rsid w:val="00D42EB3"/>
    <w:rsid w:val="00D4378E"/>
    <w:rsid w:val="00D47820"/>
    <w:rsid w:val="00D50C67"/>
    <w:rsid w:val="00D6005D"/>
    <w:rsid w:val="00D64E3E"/>
    <w:rsid w:val="00D70045"/>
    <w:rsid w:val="00DA278E"/>
    <w:rsid w:val="00DA41FA"/>
    <w:rsid w:val="00DA46BF"/>
    <w:rsid w:val="00DC50C6"/>
    <w:rsid w:val="00DD3928"/>
    <w:rsid w:val="00DE01DF"/>
    <w:rsid w:val="00DE5D36"/>
    <w:rsid w:val="00DE7724"/>
    <w:rsid w:val="00DF5B0A"/>
    <w:rsid w:val="00DF60DD"/>
    <w:rsid w:val="00E01339"/>
    <w:rsid w:val="00E02BC0"/>
    <w:rsid w:val="00E03546"/>
    <w:rsid w:val="00E0445A"/>
    <w:rsid w:val="00E155C4"/>
    <w:rsid w:val="00E17203"/>
    <w:rsid w:val="00E1788E"/>
    <w:rsid w:val="00E23BEF"/>
    <w:rsid w:val="00E27953"/>
    <w:rsid w:val="00E3223C"/>
    <w:rsid w:val="00E43BBB"/>
    <w:rsid w:val="00E45A92"/>
    <w:rsid w:val="00E51244"/>
    <w:rsid w:val="00E524C0"/>
    <w:rsid w:val="00E610A5"/>
    <w:rsid w:val="00E63325"/>
    <w:rsid w:val="00E70214"/>
    <w:rsid w:val="00E70B2B"/>
    <w:rsid w:val="00E757E6"/>
    <w:rsid w:val="00E7710B"/>
    <w:rsid w:val="00E80A4D"/>
    <w:rsid w:val="00E8406B"/>
    <w:rsid w:val="00E85950"/>
    <w:rsid w:val="00E876D9"/>
    <w:rsid w:val="00EC189A"/>
    <w:rsid w:val="00EC226B"/>
    <w:rsid w:val="00EC2455"/>
    <w:rsid w:val="00EC36CF"/>
    <w:rsid w:val="00EC4A4C"/>
    <w:rsid w:val="00EC6B06"/>
    <w:rsid w:val="00EC6F35"/>
    <w:rsid w:val="00ED0C5A"/>
    <w:rsid w:val="00ED26D7"/>
    <w:rsid w:val="00ED5A5D"/>
    <w:rsid w:val="00ED71DE"/>
    <w:rsid w:val="00EE2B58"/>
    <w:rsid w:val="00EF35A9"/>
    <w:rsid w:val="00F01FA5"/>
    <w:rsid w:val="00F031C3"/>
    <w:rsid w:val="00F040C0"/>
    <w:rsid w:val="00F05CD8"/>
    <w:rsid w:val="00F150F8"/>
    <w:rsid w:val="00F176F4"/>
    <w:rsid w:val="00F20950"/>
    <w:rsid w:val="00F21CD5"/>
    <w:rsid w:val="00F24FDA"/>
    <w:rsid w:val="00F31749"/>
    <w:rsid w:val="00F31A5C"/>
    <w:rsid w:val="00F4629F"/>
    <w:rsid w:val="00F52465"/>
    <w:rsid w:val="00F57538"/>
    <w:rsid w:val="00F57E07"/>
    <w:rsid w:val="00F65719"/>
    <w:rsid w:val="00F67A8A"/>
    <w:rsid w:val="00F741BA"/>
    <w:rsid w:val="00F83D3C"/>
    <w:rsid w:val="00F907E4"/>
    <w:rsid w:val="00F958BF"/>
    <w:rsid w:val="00F95AC6"/>
    <w:rsid w:val="00FA00AE"/>
    <w:rsid w:val="00FA3C92"/>
    <w:rsid w:val="00FB52E3"/>
    <w:rsid w:val="00FD51F2"/>
    <w:rsid w:val="00FE44E6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E3"/>
    <w:rPr>
      <w:rFonts w:ascii="Times New Roman" w:eastAsia="MS Mincho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BE3"/>
    <w:pPr>
      <w:keepNext/>
      <w:outlineLvl w:val="0"/>
    </w:pPr>
    <w:rPr>
      <w:rFonts w:ascii="Albertus Extra Bold" w:hAnsi="Albertus Extra Bold"/>
      <w:sz w:val="28"/>
      <w:lang w:val="es-P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BE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BE3"/>
    <w:rPr>
      <w:rFonts w:ascii="Albertus Extra Bold" w:eastAsia="MS Mincho" w:hAnsi="Albertus Extra Bold" w:cs="Times New Roman"/>
      <w:sz w:val="24"/>
      <w:szCs w:val="24"/>
      <w:lang w:val="es-PE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BE3"/>
    <w:rPr>
      <w:rFonts w:ascii="Cambria" w:hAnsi="Cambria" w:cs="Times New Roman"/>
      <w:b/>
      <w:bCs/>
      <w:color w:val="4F81BD"/>
      <w:sz w:val="26"/>
      <w:szCs w:val="26"/>
      <w:lang w:val="es-ES_tradnl" w:eastAsia="es-ES_tradnl"/>
    </w:rPr>
  </w:style>
  <w:style w:type="paragraph" w:styleId="Header">
    <w:name w:val="header"/>
    <w:basedOn w:val="Normal"/>
    <w:link w:val="HeaderChar"/>
    <w:uiPriority w:val="99"/>
    <w:rsid w:val="00B40BE3"/>
    <w:pPr>
      <w:widowControl w:val="0"/>
      <w:tabs>
        <w:tab w:val="center" w:pos="4419"/>
        <w:tab w:val="right" w:pos="8838"/>
      </w:tabs>
    </w:pPr>
    <w:rPr>
      <w:rFonts w:ascii="Courier" w:hAnsi="Courier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0BE3"/>
    <w:rPr>
      <w:rFonts w:ascii="Courier" w:eastAsia="MS Mincho" w:hAnsi="Courier" w:cs="Times New Roman"/>
      <w:snapToGrid w:val="0"/>
      <w:sz w:val="20"/>
      <w:szCs w:val="20"/>
      <w:lang w:val="en-US" w:eastAsia="es-ES"/>
    </w:rPr>
  </w:style>
  <w:style w:type="paragraph" w:styleId="Footer">
    <w:name w:val="footer"/>
    <w:basedOn w:val="Normal"/>
    <w:link w:val="FooterChar"/>
    <w:uiPriority w:val="99"/>
    <w:rsid w:val="00B40BE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BE3"/>
    <w:rPr>
      <w:rFonts w:ascii="Times New Roman" w:eastAsia="MS Mincho" w:hAnsi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rsid w:val="00B40BE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40BE3"/>
    <w:pPr>
      <w:ind w:left="720"/>
      <w:contextualSpacing/>
    </w:pPr>
    <w:rPr>
      <w:rFonts w:eastAsia="Times New Roman"/>
      <w:lang w:val="es-ES_tradnl" w:eastAsia="es-ES_tradnl"/>
    </w:rPr>
  </w:style>
  <w:style w:type="paragraph" w:styleId="BodyText">
    <w:name w:val="Body Text"/>
    <w:basedOn w:val="Normal"/>
    <w:link w:val="BodyTextChar"/>
    <w:uiPriority w:val="99"/>
    <w:rsid w:val="00B40BE3"/>
    <w:pPr>
      <w:spacing w:line="360" w:lineRule="auto"/>
      <w:jc w:val="both"/>
    </w:pPr>
    <w:rPr>
      <w:rFonts w:ascii="Arial" w:hAnsi="Arial" w:cs="Arial"/>
      <w:lang w:val="es-P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0BE3"/>
    <w:rPr>
      <w:rFonts w:ascii="Arial" w:eastAsia="MS Mincho" w:hAnsi="Arial" w:cs="Arial"/>
      <w:sz w:val="24"/>
      <w:szCs w:val="24"/>
      <w:lang w:val="es-PE" w:eastAsia="es-ES"/>
    </w:rPr>
  </w:style>
  <w:style w:type="table" w:styleId="TableGrid">
    <w:name w:val="Table Grid"/>
    <w:basedOn w:val="TableNormal"/>
    <w:uiPriority w:val="99"/>
    <w:rsid w:val="00B40BE3"/>
    <w:rPr>
      <w:rFonts w:ascii="Times New Roman" w:eastAsia="Times New Roman" w:hAnsi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0BE3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BE3"/>
    <w:rPr>
      <w:rFonts w:ascii="Tahoma" w:hAnsi="Tahoma" w:cs="Tahoma"/>
      <w:sz w:val="16"/>
      <w:szCs w:val="16"/>
      <w:lang w:val="es-ES_tradnl" w:eastAsia="es-ES_tradnl"/>
    </w:rPr>
  </w:style>
  <w:style w:type="paragraph" w:styleId="Title">
    <w:name w:val="Title"/>
    <w:basedOn w:val="Normal"/>
    <w:link w:val="TitleChar"/>
    <w:uiPriority w:val="99"/>
    <w:qFormat/>
    <w:rsid w:val="00B40BE3"/>
    <w:pPr>
      <w:jc w:val="center"/>
    </w:pPr>
    <w:rPr>
      <w:rFonts w:ascii="Albertus Extra Bold" w:hAnsi="Albertus Extra Bold"/>
      <w:sz w:val="36"/>
      <w:lang w:val="es-PE"/>
    </w:rPr>
  </w:style>
  <w:style w:type="character" w:customStyle="1" w:styleId="TitleChar">
    <w:name w:val="Title Char"/>
    <w:basedOn w:val="DefaultParagraphFont"/>
    <w:link w:val="Title"/>
    <w:uiPriority w:val="99"/>
    <w:locked/>
    <w:rsid w:val="00B40BE3"/>
    <w:rPr>
      <w:rFonts w:ascii="Albertus Extra Bold" w:eastAsia="MS Mincho" w:hAnsi="Albertus Extra Bold" w:cs="Times New Roman"/>
      <w:sz w:val="24"/>
      <w:szCs w:val="24"/>
      <w:lang w:val="es-PE" w:eastAsia="es-ES"/>
    </w:rPr>
  </w:style>
  <w:style w:type="paragraph" w:customStyle="1" w:styleId="Default">
    <w:name w:val="Default"/>
    <w:uiPriority w:val="99"/>
    <w:rsid w:val="00891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yperlink">
    <w:name w:val="Hyperlink"/>
    <w:basedOn w:val="DefaultParagraphFont"/>
    <w:uiPriority w:val="99"/>
    <w:semiHidden/>
    <w:rsid w:val="00C24E9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70BDA"/>
    <w:pPr>
      <w:spacing w:before="100" w:beforeAutospacing="1" w:after="100" w:afterAutospacing="1"/>
    </w:pPr>
    <w:rPr>
      <w:rFonts w:eastAsia="Times New Roman"/>
      <w:lang w:val="es-PE" w:eastAsia="es-PE"/>
    </w:rPr>
  </w:style>
  <w:style w:type="character" w:styleId="Strong">
    <w:name w:val="Strong"/>
    <w:basedOn w:val="DefaultParagraphFont"/>
    <w:uiPriority w:val="99"/>
    <w:qFormat/>
    <w:locked/>
    <w:rsid w:val="00A70BDA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semiHidden/>
    <w:rsid w:val="0047177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9C5B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5B68"/>
    <w:rPr>
      <w:rFonts w:ascii="Times New Roman" w:eastAsia="MS Mincho" w:hAnsi="Times New Roman" w:cs="Times New Roman"/>
      <w:sz w:val="16"/>
      <w:szCs w:val="16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rsid w:val="002602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02F0"/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Cliente_(econom%C3%AD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440</TotalTime>
  <Pages>6</Pages>
  <Words>3034</Words>
  <Characters>16691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2011</dc:title>
  <dc:subject/>
  <dc:creator>usuario</dc:creator>
  <cp:keywords/>
  <dc:description/>
  <cp:lastModifiedBy>jperezr</cp:lastModifiedBy>
  <cp:revision>83</cp:revision>
  <cp:lastPrinted>2011-08-18T20:11:00Z</cp:lastPrinted>
  <dcterms:created xsi:type="dcterms:W3CDTF">2011-08-20T03:35:00Z</dcterms:created>
  <dcterms:modified xsi:type="dcterms:W3CDTF">2011-11-11T19:09:00Z</dcterms:modified>
</cp:coreProperties>
</file>